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28EE4" w14:textId="77777777" w:rsidR="00443742" w:rsidRDefault="00443742" w:rsidP="075D8208">
      <w:pPr>
        <w:autoSpaceDE w:val="0"/>
        <w:autoSpaceDN w:val="0"/>
        <w:adjustRightInd w:val="0"/>
        <w:jc w:val="center"/>
        <w:rPr>
          <w:b/>
          <w:bCs/>
          <w:sz w:val="32"/>
          <w:szCs w:val="32"/>
        </w:rPr>
      </w:pPr>
    </w:p>
    <w:p w14:paraId="2B6E3FD5" w14:textId="111F25DA" w:rsidR="2B965F9E" w:rsidRDefault="008C103F" w:rsidP="1924494C">
      <w:pPr>
        <w:spacing w:line="259" w:lineRule="auto"/>
        <w:jc w:val="center"/>
      </w:pPr>
      <w:r>
        <w:rPr>
          <w:b/>
          <w:bCs/>
          <w:sz w:val="40"/>
          <w:szCs w:val="40"/>
        </w:rPr>
        <w:t xml:space="preserve">Innovation in Digital Engineering </w:t>
      </w:r>
    </w:p>
    <w:p w14:paraId="556DF602" w14:textId="77777777" w:rsidR="00AB219D" w:rsidRDefault="3FC4D4E0" w:rsidP="075D8208">
      <w:pPr>
        <w:autoSpaceDE w:val="0"/>
        <w:autoSpaceDN w:val="0"/>
        <w:adjustRightInd w:val="0"/>
        <w:jc w:val="center"/>
        <w:rPr>
          <w:b/>
          <w:bCs/>
          <w:sz w:val="32"/>
          <w:szCs w:val="32"/>
        </w:rPr>
      </w:pPr>
      <w:r w:rsidRPr="1924494C">
        <w:rPr>
          <w:b/>
          <w:bCs/>
          <w:sz w:val="32"/>
          <w:szCs w:val="32"/>
        </w:rPr>
        <w:t xml:space="preserve"> </w:t>
      </w:r>
      <w:r w:rsidR="101C7766" w:rsidRPr="1924494C">
        <w:rPr>
          <w:b/>
          <w:bCs/>
          <w:sz w:val="32"/>
          <w:szCs w:val="32"/>
        </w:rPr>
        <w:t xml:space="preserve">Call for </w:t>
      </w:r>
      <w:r w:rsidR="00160484" w:rsidRPr="1924494C">
        <w:rPr>
          <w:b/>
          <w:bCs/>
          <w:sz w:val="32"/>
          <w:szCs w:val="32"/>
        </w:rPr>
        <w:t>Proposals</w:t>
      </w:r>
    </w:p>
    <w:p w14:paraId="0B49E8EF" w14:textId="2B9B1963" w:rsidR="00FB196D" w:rsidRPr="00FB196D" w:rsidRDefault="00AB219D" w:rsidP="075D8208">
      <w:pPr>
        <w:autoSpaceDE w:val="0"/>
        <w:autoSpaceDN w:val="0"/>
        <w:adjustRightInd w:val="0"/>
        <w:jc w:val="center"/>
        <w:rPr>
          <w:b/>
          <w:bCs/>
          <w:sz w:val="32"/>
          <w:szCs w:val="32"/>
        </w:rPr>
      </w:pPr>
      <w:r>
        <w:rPr>
          <w:b/>
          <w:bCs/>
          <w:sz w:val="32"/>
          <w:szCs w:val="32"/>
        </w:rPr>
        <w:t xml:space="preserve"> </w:t>
      </w:r>
    </w:p>
    <w:p w14:paraId="5CCF1E69" w14:textId="4A6F7B60" w:rsidR="00FB196D" w:rsidRDefault="00FB196D" w:rsidP="209C07BF">
      <w:pPr>
        <w:autoSpaceDE w:val="0"/>
        <w:autoSpaceDN w:val="0"/>
        <w:adjustRightInd w:val="0"/>
        <w:spacing w:line="257" w:lineRule="auto"/>
        <w:rPr>
          <w:rFonts w:ascii="Calibri" w:eastAsia="Calibri" w:hAnsi="Calibri" w:cs="Calibri"/>
          <w:b/>
          <w:bCs/>
          <w:sz w:val="22"/>
          <w:szCs w:val="22"/>
        </w:rPr>
      </w:pPr>
    </w:p>
    <w:p w14:paraId="2D79CD0D" w14:textId="75622990" w:rsidR="00FB196D" w:rsidRDefault="00FB196D" w:rsidP="209C07BF">
      <w:pPr>
        <w:autoSpaceDE w:val="0"/>
        <w:autoSpaceDN w:val="0"/>
        <w:adjustRightInd w:val="0"/>
        <w:rPr>
          <w:b/>
          <w:bCs/>
          <w:sz w:val="22"/>
          <w:szCs w:val="22"/>
        </w:rPr>
      </w:pPr>
    </w:p>
    <w:p w14:paraId="47AB95EB" w14:textId="6A08D778" w:rsidR="00436BA3" w:rsidRDefault="52D843C6">
      <w:pPr>
        <w:pStyle w:val="TOCHeading"/>
      </w:pPr>
      <w:bookmarkStart w:id="0" w:name="_Toc176442681"/>
      <w:r>
        <w:t>Table of Contents</w:t>
      </w:r>
      <w:bookmarkEnd w:id="0"/>
    </w:p>
    <w:p w14:paraId="57047CE1" w14:textId="77777777" w:rsidR="00BC2AC5" w:rsidRPr="00FD1BB8" w:rsidRDefault="00BC2AC5" w:rsidP="00FD1BB8">
      <w:pPr>
        <w:rPr>
          <w:lang w:val="en-US"/>
        </w:rPr>
      </w:pPr>
    </w:p>
    <w:p w14:paraId="69EEAF0D" w14:textId="7C826095" w:rsidR="00F9396D" w:rsidRDefault="002149F8">
      <w:pPr>
        <w:pStyle w:val="TOC1"/>
        <w:rPr>
          <w:rFonts w:eastAsiaTheme="minorEastAsia"/>
          <w:noProof/>
          <w:kern w:val="2"/>
          <w:lang w:eastAsia="en-GB"/>
          <w14:ligatures w14:val="standardContextual"/>
        </w:rPr>
      </w:pPr>
      <w:r>
        <w:fldChar w:fldCharType="begin"/>
      </w:r>
      <w:r w:rsidR="00BF5DBE">
        <w:instrText>TOC \o "1-1" \h \z \u</w:instrText>
      </w:r>
      <w:r>
        <w:fldChar w:fldCharType="separate"/>
      </w:r>
      <w:hyperlink w:anchor="_Toc176442681" w:history="1">
        <w:r w:rsidR="00F9396D" w:rsidRPr="009A6945">
          <w:rPr>
            <w:rStyle w:val="Hyperlink"/>
            <w:noProof/>
          </w:rPr>
          <w:t>Table of Contents</w:t>
        </w:r>
        <w:r w:rsidR="00F9396D">
          <w:rPr>
            <w:noProof/>
            <w:webHidden/>
          </w:rPr>
          <w:tab/>
        </w:r>
        <w:r w:rsidR="00F9396D">
          <w:rPr>
            <w:noProof/>
            <w:webHidden/>
          </w:rPr>
          <w:fldChar w:fldCharType="begin"/>
        </w:r>
        <w:r w:rsidR="00F9396D">
          <w:rPr>
            <w:noProof/>
            <w:webHidden/>
          </w:rPr>
          <w:instrText xml:space="preserve"> PAGEREF _Toc176442681 \h </w:instrText>
        </w:r>
        <w:r w:rsidR="00F9396D">
          <w:rPr>
            <w:noProof/>
            <w:webHidden/>
          </w:rPr>
        </w:r>
        <w:r w:rsidR="00F9396D">
          <w:rPr>
            <w:noProof/>
            <w:webHidden/>
          </w:rPr>
          <w:fldChar w:fldCharType="separate"/>
        </w:r>
        <w:r w:rsidR="00F9396D">
          <w:rPr>
            <w:noProof/>
            <w:webHidden/>
          </w:rPr>
          <w:t>1</w:t>
        </w:r>
        <w:r w:rsidR="00F9396D">
          <w:rPr>
            <w:noProof/>
            <w:webHidden/>
          </w:rPr>
          <w:fldChar w:fldCharType="end"/>
        </w:r>
      </w:hyperlink>
    </w:p>
    <w:p w14:paraId="04BE8495" w14:textId="16DAADFF" w:rsidR="00F9396D" w:rsidRDefault="00000000">
      <w:pPr>
        <w:pStyle w:val="TOC1"/>
        <w:rPr>
          <w:rFonts w:eastAsiaTheme="minorEastAsia"/>
          <w:noProof/>
          <w:kern w:val="2"/>
          <w:lang w:eastAsia="en-GB"/>
          <w14:ligatures w14:val="standardContextual"/>
        </w:rPr>
      </w:pPr>
      <w:hyperlink w:anchor="_Toc176442682" w:history="1">
        <w:r w:rsidR="00F9396D" w:rsidRPr="009A6945">
          <w:rPr>
            <w:rStyle w:val="Hyperlink"/>
            <w:noProof/>
          </w:rPr>
          <w:t>Summary</w:t>
        </w:r>
        <w:r w:rsidR="00F9396D">
          <w:rPr>
            <w:noProof/>
            <w:webHidden/>
          </w:rPr>
          <w:tab/>
        </w:r>
        <w:r w:rsidR="00F9396D">
          <w:rPr>
            <w:noProof/>
            <w:webHidden/>
          </w:rPr>
          <w:fldChar w:fldCharType="begin"/>
        </w:r>
        <w:r w:rsidR="00F9396D">
          <w:rPr>
            <w:noProof/>
            <w:webHidden/>
          </w:rPr>
          <w:instrText xml:space="preserve"> PAGEREF _Toc176442682 \h </w:instrText>
        </w:r>
        <w:r w:rsidR="00F9396D">
          <w:rPr>
            <w:noProof/>
            <w:webHidden/>
          </w:rPr>
        </w:r>
        <w:r w:rsidR="00F9396D">
          <w:rPr>
            <w:noProof/>
            <w:webHidden/>
          </w:rPr>
          <w:fldChar w:fldCharType="separate"/>
        </w:r>
        <w:r w:rsidR="00F9396D">
          <w:rPr>
            <w:noProof/>
            <w:webHidden/>
          </w:rPr>
          <w:t>2</w:t>
        </w:r>
        <w:r w:rsidR="00F9396D">
          <w:rPr>
            <w:noProof/>
            <w:webHidden/>
          </w:rPr>
          <w:fldChar w:fldCharType="end"/>
        </w:r>
      </w:hyperlink>
    </w:p>
    <w:p w14:paraId="1BF0E91A" w14:textId="21DBD18D" w:rsidR="00F9396D" w:rsidRDefault="00000000">
      <w:pPr>
        <w:pStyle w:val="TOC1"/>
        <w:rPr>
          <w:rFonts w:eastAsiaTheme="minorEastAsia"/>
          <w:noProof/>
          <w:kern w:val="2"/>
          <w:lang w:eastAsia="en-GB"/>
          <w14:ligatures w14:val="standardContextual"/>
        </w:rPr>
      </w:pPr>
      <w:hyperlink w:anchor="_Toc176442683" w:history="1">
        <w:r w:rsidR="00F9396D" w:rsidRPr="009A6945">
          <w:rPr>
            <w:rStyle w:val="Hyperlink"/>
            <w:noProof/>
          </w:rPr>
          <w:t>Call outline</w:t>
        </w:r>
        <w:r w:rsidR="00F9396D">
          <w:rPr>
            <w:noProof/>
            <w:webHidden/>
          </w:rPr>
          <w:tab/>
        </w:r>
        <w:r w:rsidR="00F9396D">
          <w:rPr>
            <w:noProof/>
            <w:webHidden/>
          </w:rPr>
          <w:fldChar w:fldCharType="begin"/>
        </w:r>
        <w:r w:rsidR="00F9396D">
          <w:rPr>
            <w:noProof/>
            <w:webHidden/>
          </w:rPr>
          <w:instrText xml:space="preserve"> PAGEREF _Toc176442683 \h </w:instrText>
        </w:r>
        <w:r w:rsidR="00F9396D">
          <w:rPr>
            <w:noProof/>
            <w:webHidden/>
          </w:rPr>
        </w:r>
        <w:r w:rsidR="00F9396D">
          <w:rPr>
            <w:noProof/>
            <w:webHidden/>
          </w:rPr>
          <w:fldChar w:fldCharType="separate"/>
        </w:r>
        <w:r w:rsidR="00F9396D">
          <w:rPr>
            <w:noProof/>
            <w:webHidden/>
          </w:rPr>
          <w:t>2</w:t>
        </w:r>
        <w:r w:rsidR="00F9396D">
          <w:rPr>
            <w:noProof/>
            <w:webHidden/>
          </w:rPr>
          <w:fldChar w:fldCharType="end"/>
        </w:r>
      </w:hyperlink>
    </w:p>
    <w:p w14:paraId="042B3AEE" w14:textId="7134020D" w:rsidR="00F9396D" w:rsidRDefault="00000000">
      <w:pPr>
        <w:pStyle w:val="TOC1"/>
        <w:rPr>
          <w:rFonts w:eastAsiaTheme="minorEastAsia"/>
          <w:noProof/>
          <w:kern w:val="2"/>
          <w:lang w:eastAsia="en-GB"/>
          <w14:ligatures w14:val="standardContextual"/>
        </w:rPr>
      </w:pPr>
      <w:hyperlink w:anchor="_Toc176442684" w:history="1">
        <w:r w:rsidR="00F9396D" w:rsidRPr="009A6945">
          <w:rPr>
            <w:rStyle w:val="Hyperlink"/>
            <w:noProof/>
          </w:rPr>
          <w:t>Scope</w:t>
        </w:r>
        <w:r w:rsidR="00F9396D">
          <w:rPr>
            <w:noProof/>
            <w:webHidden/>
          </w:rPr>
          <w:tab/>
        </w:r>
        <w:r w:rsidR="00F9396D">
          <w:rPr>
            <w:noProof/>
            <w:webHidden/>
          </w:rPr>
          <w:fldChar w:fldCharType="begin"/>
        </w:r>
        <w:r w:rsidR="00F9396D">
          <w:rPr>
            <w:noProof/>
            <w:webHidden/>
          </w:rPr>
          <w:instrText xml:space="preserve"> PAGEREF _Toc176442684 \h </w:instrText>
        </w:r>
        <w:r w:rsidR="00F9396D">
          <w:rPr>
            <w:noProof/>
            <w:webHidden/>
          </w:rPr>
        </w:r>
        <w:r w:rsidR="00F9396D">
          <w:rPr>
            <w:noProof/>
            <w:webHidden/>
          </w:rPr>
          <w:fldChar w:fldCharType="separate"/>
        </w:r>
        <w:r w:rsidR="00F9396D">
          <w:rPr>
            <w:noProof/>
            <w:webHidden/>
          </w:rPr>
          <w:t>2</w:t>
        </w:r>
        <w:r w:rsidR="00F9396D">
          <w:rPr>
            <w:noProof/>
            <w:webHidden/>
          </w:rPr>
          <w:fldChar w:fldCharType="end"/>
        </w:r>
      </w:hyperlink>
    </w:p>
    <w:p w14:paraId="09805D95" w14:textId="212AB09D" w:rsidR="00F9396D" w:rsidRDefault="00000000">
      <w:pPr>
        <w:pStyle w:val="TOC1"/>
        <w:rPr>
          <w:rFonts w:eastAsiaTheme="minorEastAsia"/>
          <w:noProof/>
          <w:kern w:val="2"/>
          <w:lang w:eastAsia="en-GB"/>
          <w14:ligatures w14:val="standardContextual"/>
        </w:rPr>
      </w:pPr>
      <w:hyperlink w:anchor="_Toc176442685" w:history="1">
        <w:r w:rsidR="00F9396D" w:rsidRPr="009A6945">
          <w:rPr>
            <w:rStyle w:val="Hyperlink"/>
            <w:noProof/>
          </w:rPr>
          <w:t>Support type and expected outcomes</w:t>
        </w:r>
        <w:r w:rsidR="00F9396D">
          <w:rPr>
            <w:noProof/>
            <w:webHidden/>
          </w:rPr>
          <w:tab/>
        </w:r>
        <w:r w:rsidR="00F9396D">
          <w:rPr>
            <w:noProof/>
            <w:webHidden/>
          </w:rPr>
          <w:fldChar w:fldCharType="begin"/>
        </w:r>
        <w:r w:rsidR="00F9396D">
          <w:rPr>
            <w:noProof/>
            <w:webHidden/>
          </w:rPr>
          <w:instrText xml:space="preserve"> PAGEREF _Toc176442685 \h </w:instrText>
        </w:r>
        <w:r w:rsidR="00F9396D">
          <w:rPr>
            <w:noProof/>
            <w:webHidden/>
          </w:rPr>
        </w:r>
        <w:r w:rsidR="00F9396D">
          <w:rPr>
            <w:noProof/>
            <w:webHidden/>
          </w:rPr>
          <w:fldChar w:fldCharType="separate"/>
        </w:r>
        <w:r w:rsidR="00F9396D">
          <w:rPr>
            <w:noProof/>
            <w:webHidden/>
          </w:rPr>
          <w:t>4</w:t>
        </w:r>
        <w:r w:rsidR="00F9396D">
          <w:rPr>
            <w:noProof/>
            <w:webHidden/>
          </w:rPr>
          <w:fldChar w:fldCharType="end"/>
        </w:r>
      </w:hyperlink>
    </w:p>
    <w:p w14:paraId="1C92DB8C" w14:textId="28092F35" w:rsidR="00F9396D" w:rsidRDefault="00000000">
      <w:pPr>
        <w:pStyle w:val="TOC1"/>
        <w:rPr>
          <w:rFonts w:eastAsiaTheme="minorEastAsia"/>
          <w:noProof/>
          <w:kern w:val="2"/>
          <w:lang w:eastAsia="en-GB"/>
          <w14:ligatures w14:val="standardContextual"/>
        </w:rPr>
      </w:pPr>
      <w:hyperlink w:anchor="_Toc176442686" w:history="1">
        <w:r w:rsidR="00F9396D" w:rsidRPr="009A6945">
          <w:rPr>
            <w:rStyle w:val="Hyperlink"/>
            <w:noProof/>
          </w:rPr>
          <w:t>Eligibility</w:t>
        </w:r>
        <w:r w:rsidR="00F9396D">
          <w:rPr>
            <w:noProof/>
            <w:webHidden/>
          </w:rPr>
          <w:tab/>
        </w:r>
        <w:r w:rsidR="00F9396D">
          <w:rPr>
            <w:noProof/>
            <w:webHidden/>
          </w:rPr>
          <w:fldChar w:fldCharType="begin"/>
        </w:r>
        <w:r w:rsidR="00F9396D">
          <w:rPr>
            <w:noProof/>
            <w:webHidden/>
          </w:rPr>
          <w:instrText xml:space="preserve"> PAGEREF _Toc176442686 \h </w:instrText>
        </w:r>
        <w:r w:rsidR="00F9396D">
          <w:rPr>
            <w:noProof/>
            <w:webHidden/>
          </w:rPr>
        </w:r>
        <w:r w:rsidR="00F9396D">
          <w:rPr>
            <w:noProof/>
            <w:webHidden/>
          </w:rPr>
          <w:fldChar w:fldCharType="separate"/>
        </w:r>
        <w:r w:rsidR="00F9396D">
          <w:rPr>
            <w:noProof/>
            <w:webHidden/>
          </w:rPr>
          <w:t>5</w:t>
        </w:r>
        <w:r w:rsidR="00F9396D">
          <w:rPr>
            <w:noProof/>
            <w:webHidden/>
          </w:rPr>
          <w:fldChar w:fldCharType="end"/>
        </w:r>
      </w:hyperlink>
    </w:p>
    <w:p w14:paraId="48FD4919" w14:textId="3BD15C72" w:rsidR="00F9396D" w:rsidRDefault="00000000">
      <w:pPr>
        <w:pStyle w:val="TOC1"/>
        <w:rPr>
          <w:rFonts w:eastAsiaTheme="minorEastAsia"/>
          <w:noProof/>
          <w:kern w:val="2"/>
          <w:lang w:eastAsia="en-GB"/>
          <w14:ligatures w14:val="standardContextual"/>
        </w:rPr>
      </w:pPr>
      <w:hyperlink w:anchor="_Toc176442687" w:history="1">
        <w:r w:rsidR="00F9396D" w:rsidRPr="009A6945">
          <w:rPr>
            <w:rStyle w:val="Hyperlink"/>
            <w:noProof/>
          </w:rPr>
          <w:t>Application process</w:t>
        </w:r>
        <w:r w:rsidR="00F9396D">
          <w:rPr>
            <w:noProof/>
            <w:webHidden/>
          </w:rPr>
          <w:tab/>
        </w:r>
        <w:r w:rsidR="00F9396D">
          <w:rPr>
            <w:noProof/>
            <w:webHidden/>
          </w:rPr>
          <w:fldChar w:fldCharType="begin"/>
        </w:r>
        <w:r w:rsidR="00F9396D">
          <w:rPr>
            <w:noProof/>
            <w:webHidden/>
          </w:rPr>
          <w:instrText xml:space="preserve"> PAGEREF _Toc176442687 \h </w:instrText>
        </w:r>
        <w:r w:rsidR="00F9396D">
          <w:rPr>
            <w:noProof/>
            <w:webHidden/>
          </w:rPr>
        </w:r>
        <w:r w:rsidR="00F9396D">
          <w:rPr>
            <w:noProof/>
            <w:webHidden/>
          </w:rPr>
          <w:fldChar w:fldCharType="separate"/>
        </w:r>
        <w:r w:rsidR="00F9396D">
          <w:rPr>
            <w:noProof/>
            <w:webHidden/>
          </w:rPr>
          <w:t>5</w:t>
        </w:r>
        <w:r w:rsidR="00F9396D">
          <w:rPr>
            <w:noProof/>
            <w:webHidden/>
          </w:rPr>
          <w:fldChar w:fldCharType="end"/>
        </w:r>
      </w:hyperlink>
    </w:p>
    <w:p w14:paraId="37EA299C" w14:textId="5C093489" w:rsidR="00F9396D" w:rsidRDefault="00000000">
      <w:pPr>
        <w:pStyle w:val="TOC1"/>
        <w:rPr>
          <w:rFonts w:eastAsiaTheme="minorEastAsia"/>
          <w:noProof/>
          <w:kern w:val="2"/>
          <w:lang w:eastAsia="en-GB"/>
          <w14:ligatures w14:val="standardContextual"/>
        </w:rPr>
      </w:pPr>
      <w:hyperlink w:anchor="_Toc176442688" w:history="1">
        <w:r w:rsidR="00F9396D" w:rsidRPr="009A6945">
          <w:rPr>
            <w:rStyle w:val="Hyperlink"/>
            <w:noProof/>
          </w:rPr>
          <w:t>Selection Criteria</w:t>
        </w:r>
        <w:r w:rsidR="00F9396D">
          <w:rPr>
            <w:noProof/>
            <w:webHidden/>
          </w:rPr>
          <w:tab/>
        </w:r>
        <w:r w:rsidR="00F9396D">
          <w:rPr>
            <w:noProof/>
            <w:webHidden/>
          </w:rPr>
          <w:fldChar w:fldCharType="begin"/>
        </w:r>
        <w:r w:rsidR="00F9396D">
          <w:rPr>
            <w:noProof/>
            <w:webHidden/>
          </w:rPr>
          <w:instrText xml:space="preserve"> PAGEREF _Toc176442688 \h </w:instrText>
        </w:r>
        <w:r w:rsidR="00F9396D">
          <w:rPr>
            <w:noProof/>
            <w:webHidden/>
          </w:rPr>
        </w:r>
        <w:r w:rsidR="00F9396D">
          <w:rPr>
            <w:noProof/>
            <w:webHidden/>
          </w:rPr>
          <w:fldChar w:fldCharType="separate"/>
        </w:r>
        <w:r w:rsidR="00F9396D">
          <w:rPr>
            <w:noProof/>
            <w:webHidden/>
          </w:rPr>
          <w:t>6</w:t>
        </w:r>
        <w:r w:rsidR="00F9396D">
          <w:rPr>
            <w:noProof/>
            <w:webHidden/>
          </w:rPr>
          <w:fldChar w:fldCharType="end"/>
        </w:r>
      </w:hyperlink>
    </w:p>
    <w:p w14:paraId="2D4B243C" w14:textId="3AB15A73" w:rsidR="00F9396D" w:rsidRDefault="00000000">
      <w:pPr>
        <w:pStyle w:val="TOC1"/>
        <w:rPr>
          <w:rFonts w:eastAsiaTheme="minorEastAsia"/>
          <w:noProof/>
          <w:kern w:val="2"/>
          <w:lang w:eastAsia="en-GB"/>
          <w14:ligatures w14:val="standardContextual"/>
        </w:rPr>
      </w:pPr>
      <w:hyperlink w:anchor="_Toc176442689" w:history="1">
        <w:r w:rsidR="00F9396D" w:rsidRPr="009A6945">
          <w:rPr>
            <w:rStyle w:val="Hyperlink"/>
            <w:noProof/>
          </w:rPr>
          <w:t>Contracting process</w:t>
        </w:r>
        <w:r w:rsidR="00F9396D">
          <w:rPr>
            <w:noProof/>
            <w:webHidden/>
          </w:rPr>
          <w:tab/>
        </w:r>
        <w:r w:rsidR="00F9396D">
          <w:rPr>
            <w:noProof/>
            <w:webHidden/>
          </w:rPr>
          <w:fldChar w:fldCharType="begin"/>
        </w:r>
        <w:r w:rsidR="00F9396D">
          <w:rPr>
            <w:noProof/>
            <w:webHidden/>
          </w:rPr>
          <w:instrText xml:space="preserve"> PAGEREF _Toc176442689 \h </w:instrText>
        </w:r>
        <w:r w:rsidR="00F9396D">
          <w:rPr>
            <w:noProof/>
            <w:webHidden/>
          </w:rPr>
        </w:r>
        <w:r w:rsidR="00F9396D">
          <w:rPr>
            <w:noProof/>
            <w:webHidden/>
          </w:rPr>
          <w:fldChar w:fldCharType="separate"/>
        </w:r>
        <w:r w:rsidR="00F9396D">
          <w:rPr>
            <w:noProof/>
            <w:webHidden/>
          </w:rPr>
          <w:t>8</w:t>
        </w:r>
        <w:r w:rsidR="00F9396D">
          <w:rPr>
            <w:noProof/>
            <w:webHidden/>
          </w:rPr>
          <w:fldChar w:fldCharType="end"/>
        </w:r>
      </w:hyperlink>
    </w:p>
    <w:p w14:paraId="36B9CE1D" w14:textId="27ED5B47" w:rsidR="00F9396D" w:rsidRDefault="00000000">
      <w:pPr>
        <w:pStyle w:val="TOC1"/>
        <w:rPr>
          <w:rFonts w:eastAsiaTheme="minorEastAsia"/>
          <w:noProof/>
          <w:kern w:val="2"/>
          <w:lang w:eastAsia="en-GB"/>
          <w14:ligatures w14:val="standardContextual"/>
        </w:rPr>
      </w:pPr>
      <w:hyperlink w:anchor="_Toc176442690" w:history="1">
        <w:r w:rsidR="00F9396D" w:rsidRPr="009A6945">
          <w:rPr>
            <w:rStyle w:val="Hyperlink"/>
            <w:noProof/>
          </w:rPr>
          <w:t>Dates</w:t>
        </w:r>
        <w:r w:rsidR="00F9396D">
          <w:rPr>
            <w:noProof/>
            <w:webHidden/>
          </w:rPr>
          <w:tab/>
        </w:r>
        <w:r w:rsidR="00F9396D">
          <w:rPr>
            <w:noProof/>
            <w:webHidden/>
          </w:rPr>
          <w:fldChar w:fldCharType="begin"/>
        </w:r>
        <w:r w:rsidR="00F9396D">
          <w:rPr>
            <w:noProof/>
            <w:webHidden/>
          </w:rPr>
          <w:instrText xml:space="preserve"> PAGEREF _Toc176442690 \h </w:instrText>
        </w:r>
        <w:r w:rsidR="00F9396D">
          <w:rPr>
            <w:noProof/>
            <w:webHidden/>
          </w:rPr>
        </w:r>
        <w:r w:rsidR="00F9396D">
          <w:rPr>
            <w:noProof/>
            <w:webHidden/>
          </w:rPr>
          <w:fldChar w:fldCharType="separate"/>
        </w:r>
        <w:r w:rsidR="00F9396D">
          <w:rPr>
            <w:noProof/>
            <w:webHidden/>
          </w:rPr>
          <w:t>8</w:t>
        </w:r>
        <w:r w:rsidR="00F9396D">
          <w:rPr>
            <w:noProof/>
            <w:webHidden/>
          </w:rPr>
          <w:fldChar w:fldCharType="end"/>
        </w:r>
      </w:hyperlink>
    </w:p>
    <w:p w14:paraId="112510D8" w14:textId="5B72CFBD" w:rsidR="00F9396D" w:rsidRDefault="00000000">
      <w:pPr>
        <w:pStyle w:val="TOC1"/>
        <w:rPr>
          <w:rFonts w:eastAsiaTheme="minorEastAsia"/>
          <w:noProof/>
          <w:kern w:val="2"/>
          <w:lang w:eastAsia="en-GB"/>
          <w14:ligatures w14:val="standardContextual"/>
        </w:rPr>
      </w:pPr>
      <w:hyperlink w:anchor="_Toc176442691" w:history="1">
        <w:r w:rsidR="00F9396D" w:rsidRPr="009A6945">
          <w:rPr>
            <w:rStyle w:val="Hyperlink"/>
            <w:noProof/>
          </w:rPr>
          <w:t>Contacts</w:t>
        </w:r>
        <w:r w:rsidR="00F9396D">
          <w:rPr>
            <w:noProof/>
            <w:webHidden/>
          </w:rPr>
          <w:tab/>
        </w:r>
        <w:r w:rsidR="00F9396D">
          <w:rPr>
            <w:noProof/>
            <w:webHidden/>
          </w:rPr>
          <w:fldChar w:fldCharType="begin"/>
        </w:r>
        <w:r w:rsidR="00F9396D">
          <w:rPr>
            <w:noProof/>
            <w:webHidden/>
          </w:rPr>
          <w:instrText xml:space="preserve"> PAGEREF _Toc176442691 \h </w:instrText>
        </w:r>
        <w:r w:rsidR="00F9396D">
          <w:rPr>
            <w:noProof/>
            <w:webHidden/>
          </w:rPr>
        </w:r>
        <w:r w:rsidR="00F9396D">
          <w:rPr>
            <w:noProof/>
            <w:webHidden/>
          </w:rPr>
          <w:fldChar w:fldCharType="separate"/>
        </w:r>
        <w:r w:rsidR="00F9396D">
          <w:rPr>
            <w:noProof/>
            <w:webHidden/>
          </w:rPr>
          <w:t>8</w:t>
        </w:r>
        <w:r w:rsidR="00F9396D">
          <w:rPr>
            <w:noProof/>
            <w:webHidden/>
          </w:rPr>
          <w:fldChar w:fldCharType="end"/>
        </w:r>
      </w:hyperlink>
    </w:p>
    <w:p w14:paraId="5603EDEF" w14:textId="18CAE7B4" w:rsidR="00F9396D" w:rsidRDefault="00000000">
      <w:pPr>
        <w:pStyle w:val="TOC1"/>
        <w:rPr>
          <w:rFonts w:eastAsiaTheme="minorEastAsia"/>
          <w:noProof/>
          <w:kern w:val="2"/>
          <w:lang w:eastAsia="en-GB"/>
          <w14:ligatures w14:val="standardContextual"/>
        </w:rPr>
      </w:pPr>
      <w:hyperlink w:anchor="_Toc176442692" w:history="1">
        <w:r w:rsidR="00F9396D" w:rsidRPr="009A6945">
          <w:rPr>
            <w:rStyle w:val="Hyperlink"/>
            <w:noProof/>
          </w:rPr>
          <w:t>Appendix A | The Hartree National Centre for Digital Innovation (HNCDI)</w:t>
        </w:r>
        <w:r w:rsidR="00F9396D">
          <w:rPr>
            <w:noProof/>
            <w:webHidden/>
          </w:rPr>
          <w:tab/>
        </w:r>
        <w:r w:rsidR="00F9396D">
          <w:rPr>
            <w:noProof/>
            <w:webHidden/>
          </w:rPr>
          <w:fldChar w:fldCharType="begin"/>
        </w:r>
        <w:r w:rsidR="00F9396D">
          <w:rPr>
            <w:noProof/>
            <w:webHidden/>
          </w:rPr>
          <w:instrText xml:space="preserve"> PAGEREF _Toc176442692 \h </w:instrText>
        </w:r>
        <w:r w:rsidR="00F9396D">
          <w:rPr>
            <w:noProof/>
            <w:webHidden/>
          </w:rPr>
        </w:r>
        <w:r w:rsidR="00F9396D">
          <w:rPr>
            <w:noProof/>
            <w:webHidden/>
          </w:rPr>
          <w:fldChar w:fldCharType="separate"/>
        </w:r>
        <w:r w:rsidR="00F9396D">
          <w:rPr>
            <w:noProof/>
            <w:webHidden/>
          </w:rPr>
          <w:t>9</w:t>
        </w:r>
        <w:r w:rsidR="00F9396D">
          <w:rPr>
            <w:noProof/>
            <w:webHidden/>
          </w:rPr>
          <w:fldChar w:fldCharType="end"/>
        </w:r>
      </w:hyperlink>
    </w:p>
    <w:p w14:paraId="6FCBBDE4" w14:textId="742797B3" w:rsidR="00F9396D" w:rsidRDefault="00000000">
      <w:pPr>
        <w:pStyle w:val="TOC1"/>
        <w:rPr>
          <w:rFonts w:eastAsiaTheme="minorEastAsia"/>
          <w:noProof/>
          <w:kern w:val="2"/>
          <w:lang w:eastAsia="en-GB"/>
          <w14:ligatures w14:val="standardContextual"/>
        </w:rPr>
      </w:pPr>
      <w:hyperlink w:anchor="_Toc176442693" w:history="1">
        <w:r w:rsidR="00F9396D" w:rsidRPr="009A6945">
          <w:rPr>
            <w:rStyle w:val="Hyperlink"/>
            <w:noProof/>
          </w:rPr>
          <w:t>Appendix B | NAFEMS</w:t>
        </w:r>
        <w:r w:rsidR="00F9396D">
          <w:rPr>
            <w:noProof/>
            <w:webHidden/>
          </w:rPr>
          <w:tab/>
        </w:r>
        <w:r w:rsidR="00F9396D">
          <w:rPr>
            <w:noProof/>
            <w:webHidden/>
          </w:rPr>
          <w:fldChar w:fldCharType="begin"/>
        </w:r>
        <w:r w:rsidR="00F9396D">
          <w:rPr>
            <w:noProof/>
            <w:webHidden/>
          </w:rPr>
          <w:instrText xml:space="preserve"> PAGEREF _Toc176442693 \h </w:instrText>
        </w:r>
        <w:r w:rsidR="00F9396D">
          <w:rPr>
            <w:noProof/>
            <w:webHidden/>
          </w:rPr>
        </w:r>
        <w:r w:rsidR="00F9396D">
          <w:rPr>
            <w:noProof/>
            <w:webHidden/>
          </w:rPr>
          <w:fldChar w:fldCharType="separate"/>
        </w:r>
        <w:r w:rsidR="00F9396D">
          <w:rPr>
            <w:noProof/>
            <w:webHidden/>
          </w:rPr>
          <w:t>11</w:t>
        </w:r>
        <w:r w:rsidR="00F9396D">
          <w:rPr>
            <w:noProof/>
            <w:webHidden/>
          </w:rPr>
          <w:fldChar w:fldCharType="end"/>
        </w:r>
      </w:hyperlink>
    </w:p>
    <w:p w14:paraId="7640CC62" w14:textId="16F3A097" w:rsidR="00F9396D" w:rsidRDefault="00000000">
      <w:pPr>
        <w:pStyle w:val="TOC1"/>
        <w:rPr>
          <w:rFonts w:eastAsiaTheme="minorEastAsia"/>
          <w:noProof/>
          <w:kern w:val="2"/>
          <w:lang w:eastAsia="en-GB"/>
          <w14:ligatures w14:val="standardContextual"/>
        </w:rPr>
      </w:pPr>
      <w:hyperlink w:anchor="_Toc176442694" w:history="1">
        <w:r w:rsidR="00F9396D" w:rsidRPr="009A6945">
          <w:rPr>
            <w:rStyle w:val="Hyperlink"/>
            <w:noProof/>
          </w:rPr>
          <w:t>Appendix C | Frequently Asked Questions</w:t>
        </w:r>
        <w:r w:rsidR="00F9396D">
          <w:rPr>
            <w:noProof/>
            <w:webHidden/>
          </w:rPr>
          <w:tab/>
        </w:r>
        <w:r w:rsidR="00F9396D">
          <w:rPr>
            <w:noProof/>
            <w:webHidden/>
          </w:rPr>
          <w:fldChar w:fldCharType="begin"/>
        </w:r>
        <w:r w:rsidR="00F9396D">
          <w:rPr>
            <w:noProof/>
            <w:webHidden/>
          </w:rPr>
          <w:instrText xml:space="preserve"> PAGEREF _Toc176442694 \h </w:instrText>
        </w:r>
        <w:r w:rsidR="00F9396D">
          <w:rPr>
            <w:noProof/>
            <w:webHidden/>
          </w:rPr>
        </w:r>
        <w:r w:rsidR="00F9396D">
          <w:rPr>
            <w:noProof/>
            <w:webHidden/>
          </w:rPr>
          <w:fldChar w:fldCharType="separate"/>
        </w:r>
        <w:r w:rsidR="00F9396D">
          <w:rPr>
            <w:noProof/>
            <w:webHidden/>
          </w:rPr>
          <w:t>12</w:t>
        </w:r>
        <w:r w:rsidR="00F9396D">
          <w:rPr>
            <w:noProof/>
            <w:webHidden/>
          </w:rPr>
          <w:fldChar w:fldCharType="end"/>
        </w:r>
      </w:hyperlink>
    </w:p>
    <w:p w14:paraId="2EEDD5D8" w14:textId="5437223E" w:rsidR="00F9396D" w:rsidRDefault="00000000">
      <w:pPr>
        <w:pStyle w:val="TOC1"/>
        <w:rPr>
          <w:rFonts w:eastAsiaTheme="minorEastAsia"/>
          <w:noProof/>
          <w:kern w:val="2"/>
          <w:lang w:eastAsia="en-GB"/>
          <w14:ligatures w14:val="standardContextual"/>
        </w:rPr>
      </w:pPr>
      <w:hyperlink w:anchor="_Toc176442695" w:history="1">
        <w:r w:rsidR="00F9396D" w:rsidRPr="009A6945">
          <w:rPr>
            <w:rStyle w:val="Hyperlink"/>
            <w:noProof/>
          </w:rPr>
          <w:t>Appendix D | Expression of Interest form</w:t>
        </w:r>
        <w:r w:rsidR="00F9396D">
          <w:rPr>
            <w:noProof/>
            <w:webHidden/>
          </w:rPr>
          <w:tab/>
        </w:r>
        <w:r w:rsidR="00F9396D">
          <w:rPr>
            <w:noProof/>
            <w:webHidden/>
          </w:rPr>
          <w:fldChar w:fldCharType="begin"/>
        </w:r>
        <w:r w:rsidR="00F9396D">
          <w:rPr>
            <w:noProof/>
            <w:webHidden/>
          </w:rPr>
          <w:instrText xml:space="preserve"> PAGEREF _Toc176442695 \h </w:instrText>
        </w:r>
        <w:r w:rsidR="00F9396D">
          <w:rPr>
            <w:noProof/>
            <w:webHidden/>
          </w:rPr>
        </w:r>
        <w:r w:rsidR="00F9396D">
          <w:rPr>
            <w:noProof/>
            <w:webHidden/>
          </w:rPr>
          <w:fldChar w:fldCharType="separate"/>
        </w:r>
        <w:r w:rsidR="00F9396D">
          <w:rPr>
            <w:noProof/>
            <w:webHidden/>
          </w:rPr>
          <w:t>13</w:t>
        </w:r>
        <w:r w:rsidR="00F9396D">
          <w:rPr>
            <w:noProof/>
            <w:webHidden/>
          </w:rPr>
          <w:fldChar w:fldCharType="end"/>
        </w:r>
      </w:hyperlink>
    </w:p>
    <w:p w14:paraId="6942E45F" w14:textId="76A4C4BD" w:rsidR="00BA13B7" w:rsidRDefault="002149F8" w:rsidP="008C103F">
      <w:pPr>
        <w:pStyle w:val="TOC1"/>
        <w:rPr>
          <w:rStyle w:val="Hyperlink"/>
          <w:noProof/>
          <w:lang w:eastAsia="en-GB"/>
        </w:rPr>
      </w:pPr>
      <w:r>
        <w:fldChar w:fldCharType="end"/>
      </w:r>
    </w:p>
    <w:p w14:paraId="53C11DFA" w14:textId="464004F3" w:rsidR="09D63B64" w:rsidRDefault="09D63B64" w:rsidP="003F19B6">
      <w:pPr>
        <w:pStyle w:val="TOC1"/>
        <w:rPr>
          <w:rStyle w:val="Hyperlink"/>
        </w:rPr>
      </w:pPr>
    </w:p>
    <w:p w14:paraId="29F6C462" w14:textId="5D80E594" w:rsidR="075D8208" w:rsidRDefault="075D8208" w:rsidP="075D8208">
      <w:pPr>
        <w:pStyle w:val="TOC1"/>
        <w:tabs>
          <w:tab w:val="clear" w:pos="9010"/>
          <w:tab w:val="right" w:leader="dot" w:pos="9015"/>
        </w:tabs>
      </w:pPr>
    </w:p>
    <w:p w14:paraId="178B9B48" w14:textId="77777777" w:rsidR="00754D06" w:rsidRDefault="00754D06" w:rsidP="075D8208">
      <w:pPr>
        <w:autoSpaceDE w:val="0"/>
        <w:autoSpaceDN w:val="0"/>
        <w:adjustRightInd w:val="0"/>
        <w:rPr>
          <w:b/>
          <w:bCs/>
          <w:sz w:val="28"/>
          <w:szCs w:val="28"/>
        </w:rPr>
      </w:pPr>
    </w:p>
    <w:p w14:paraId="6C5DC05B" w14:textId="77777777" w:rsidR="00754D06" w:rsidRDefault="00754D06" w:rsidP="075D8208">
      <w:pPr>
        <w:autoSpaceDE w:val="0"/>
        <w:autoSpaceDN w:val="0"/>
        <w:adjustRightInd w:val="0"/>
        <w:rPr>
          <w:b/>
          <w:bCs/>
          <w:sz w:val="28"/>
          <w:szCs w:val="28"/>
        </w:rPr>
      </w:pPr>
    </w:p>
    <w:p w14:paraId="2D371AC6" w14:textId="28248195" w:rsidR="002E6E02" w:rsidRDefault="002E6E02" w:rsidP="075D8208">
      <w:pPr>
        <w:rPr>
          <w:rFonts w:asciiTheme="majorHAnsi" w:eastAsiaTheme="majorEastAsia" w:hAnsiTheme="majorHAnsi"/>
          <w:b/>
          <w:bCs/>
          <w:color w:val="2F5496" w:themeColor="accent1" w:themeShade="BF"/>
          <w:sz w:val="28"/>
          <w:szCs w:val="28"/>
        </w:rPr>
      </w:pPr>
      <w:r w:rsidRPr="075D8208">
        <w:rPr>
          <w:b/>
          <w:bCs/>
          <w:sz w:val="28"/>
          <w:szCs w:val="28"/>
        </w:rPr>
        <w:br w:type="page"/>
      </w:r>
    </w:p>
    <w:p w14:paraId="70E0E5DC" w14:textId="124E5236" w:rsidR="00C46B78" w:rsidRPr="008273E1" w:rsidRDefault="0EE1809F" w:rsidP="075D8208">
      <w:pPr>
        <w:pStyle w:val="Heading1"/>
      </w:pPr>
      <w:bookmarkStart w:id="1" w:name="_Toc1118849356"/>
      <w:bookmarkStart w:id="2" w:name="_Toc646317938"/>
      <w:bookmarkStart w:id="3" w:name="_Toc1174526384"/>
      <w:bookmarkStart w:id="4" w:name="_Toc176442682"/>
      <w:r>
        <w:lastRenderedPageBreak/>
        <w:t>Summary</w:t>
      </w:r>
      <w:bookmarkEnd w:id="1"/>
      <w:bookmarkEnd w:id="2"/>
      <w:bookmarkEnd w:id="3"/>
      <w:bookmarkEnd w:id="4"/>
    </w:p>
    <w:p w14:paraId="7AE646BB" w14:textId="77777777" w:rsidR="00586E61" w:rsidRDefault="00586E61" w:rsidP="003F19B6">
      <w:pPr>
        <w:rPr>
          <w:sz w:val="22"/>
          <w:szCs w:val="22"/>
        </w:rPr>
      </w:pPr>
    </w:p>
    <w:p w14:paraId="2616EE73" w14:textId="49BB425C" w:rsidR="00586E61" w:rsidRDefault="21DBFB5C" w:rsidP="003F19B6">
      <w:pPr>
        <w:rPr>
          <w:sz w:val="22"/>
          <w:szCs w:val="22"/>
        </w:rPr>
      </w:pPr>
      <w:r w:rsidRPr="6391CA69">
        <w:rPr>
          <w:sz w:val="22"/>
          <w:szCs w:val="22"/>
        </w:rPr>
        <w:t xml:space="preserve">The Hartree National Centre for Digital Innovation (HNCDI) </w:t>
      </w:r>
      <w:r w:rsidR="10511EB4" w:rsidRPr="6391CA69">
        <w:rPr>
          <w:sz w:val="22"/>
          <w:szCs w:val="22"/>
        </w:rPr>
        <w:t>partners</w:t>
      </w:r>
      <w:r w:rsidRPr="6391CA69">
        <w:rPr>
          <w:sz w:val="22"/>
          <w:szCs w:val="22"/>
        </w:rPr>
        <w:t>, STFC and IBM Research</w:t>
      </w:r>
      <w:r w:rsidR="10511EB4" w:rsidRPr="6391CA69">
        <w:rPr>
          <w:sz w:val="22"/>
          <w:szCs w:val="22"/>
        </w:rPr>
        <w:t>,</w:t>
      </w:r>
      <w:r w:rsidRPr="6391CA69">
        <w:rPr>
          <w:sz w:val="22"/>
          <w:szCs w:val="22"/>
        </w:rPr>
        <w:t xml:space="preserve"> in cooperation with </w:t>
      </w:r>
      <w:r w:rsidR="5858B76C" w:rsidRPr="6391CA69">
        <w:rPr>
          <w:sz w:val="22"/>
          <w:szCs w:val="22"/>
        </w:rPr>
        <w:t>NAFEMS</w:t>
      </w:r>
      <w:r w:rsidRPr="6391CA69">
        <w:rPr>
          <w:sz w:val="22"/>
          <w:szCs w:val="22"/>
        </w:rPr>
        <w:t xml:space="preserve"> solicit proposals for HNCDI projects through this </w:t>
      </w:r>
      <w:r w:rsidR="4B9C2519" w:rsidRPr="6391CA69">
        <w:rPr>
          <w:sz w:val="22"/>
          <w:szCs w:val="22"/>
        </w:rPr>
        <w:t>c</w:t>
      </w:r>
      <w:r w:rsidR="4A5EBA11" w:rsidRPr="6391CA69">
        <w:rPr>
          <w:sz w:val="22"/>
          <w:szCs w:val="22"/>
        </w:rPr>
        <w:t>all</w:t>
      </w:r>
      <w:r w:rsidRPr="6391CA69">
        <w:rPr>
          <w:sz w:val="22"/>
          <w:szCs w:val="22"/>
        </w:rPr>
        <w:t xml:space="preserve"> </w:t>
      </w:r>
      <w:r w:rsidR="4B9C2519" w:rsidRPr="6391CA69">
        <w:rPr>
          <w:sz w:val="22"/>
          <w:szCs w:val="22"/>
        </w:rPr>
        <w:t>p</w:t>
      </w:r>
      <w:r w:rsidRPr="6391CA69">
        <w:rPr>
          <w:sz w:val="22"/>
          <w:szCs w:val="22"/>
        </w:rPr>
        <w:t xml:space="preserve">rogramme from </w:t>
      </w:r>
      <w:r w:rsidR="4B9C2519" w:rsidRPr="6391CA69">
        <w:rPr>
          <w:sz w:val="22"/>
          <w:szCs w:val="22"/>
        </w:rPr>
        <w:t>engineering</w:t>
      </w:r>
      <w:r w:rsidRPr="6391CA69">
        <w:rPr>
          <w:sz w:val="22"/>
          <w:szCs w:val="22"/>
        </w:rPr>
        <w:t xml:space="preserve"> and related business</w:t>
      </w:r>
      <w:r w:rsidR="1A4DE064" w:rsidRPr="6391CA69">
        <w:rPr>
          <w:sz w:val="22"/>
          <w:szCs w:val="22"/>
        </w:rPr>
        <w:t>es</w:t>
      </w:r>
      <w:r w:rsidRPr="6391CA69">
        <w:rPr>
          <w:sz w:val="22"/>
          <w:szCs w:val="22"/>
        </w:rPr>
        <w:t xml:space="preserve"> supplying </w:t>
      </w:r>
      <w:r w:rsidR="4B9C2519" w:rsidRPr="6391CA69">
        <w:rPr>
          <w:sz w:val="22"/>
          <w:szCs w:val="22"/>
        </w:rPr>
        <w:t>the engineering</w:t>
      </w:r>
      <w:r w:rsidRPr="6391CA69">
        <w:rPr>
          <w:sz w:val="22"/>
          <w:szCs w:val="22"/>
        </w:rPr>
        <w:t xml:space="preserve"> sector. HNCDI </w:t>
      </w:r>
      <w:r w:rsidR="10511EB4" w:rsidRPr="6391CA69">
        <w:rPr>
          <w:sz w:val="22"/>
          <w:szCs w:val="22"/>
        </w:rPr>
        <w:t xml:space="preserve">is a collaborative programme </w:t>
      </w:r>
      <w:r w:rsidR="5E68C3A7" w:rsidRPr="6391CA69">
        <w:rPr>
          <w:sz w:val="22"/>
          <w:szCs w:val="22"/>
        </w:rPr>
        <w:t>between STFC Hartree Centre and</w:t>
      </w:r>
      <w:r w:rsidR="10511EB4" w:rsidRPr="6391CA69">
        <w:rPr>
          <w:sz w:val="22"/>
          <w:szCs w:val="22"/>
        </w:rPr>
        <w:t xml:space="preserve"> IBM Research which will enable businesses to acquire the skills, knowledge</w:t>
      </w:r>
      <w:r w:rsidR="5E68C3A7" w:rsidRPr="6391CA69">
        <w:rPr>
          <w:sz w:val="22"/>
          <w:szCs w:val="22"/>
        </w:rPr>
        <w:t>,</w:t>
      </w:r>
      <w:r w:rsidR="10511EB4" w:rsidRPr="6391CA69">
        <w:rPr>
          <w:sz w:val="22"/>
          <w:szCs w:val="22"/>
        </w:rPr>
        <w:t xml:space="preserve"> and technical capability required to adopt emerging digital technologies including supercomputing, data analytics, artificial intelligence (AI)</w:t>
      </w:r>
      <w:r w:rsidR="5E68C3A7" w:rsidRPr="6391CA69">
        <w:rPr>
          <w:sz w:val="22"/>
          <w:szCs w:val="22"/>
        </w:rPr>
        <w:t>,</w:t>
      </w:r>
      <w:r w:rsidR="10511EB4" w:rsidRPr="6391CA69">
        <w:rPr>
          <w:sz w:val="22"/>
          <w:szCs w:val="22"/>
        </w:rPr>
        <w:t xml:space="preserve"> and quantum computing. HNCDI will provide </w:t>
      </w:r>
      <w:r w:rsidR="083646FB" w:rsidRPr="6391CA69">
        <w:rPr>
          <w:sz w:val="22"/>
          <w:szCs w:val="22"/>
        </w:rPr>
        <w:t xml:space="preserve">your organisation with </w:t>
      </w:r>
      <w:r w:rsidR="10511EB4" w:rsidRPr="6391CA69">
        <w:rPr>
          <w:sz w:val="22"/>
          <w:szCs w:val="22"/>
        </w:rPr>
        <w:t>a safe and supportive environment to explore the latest digital technologies and skills, develop proofs-of-concept</w:t>
      </w:r>
      <w:r w:rsidR="5E68C3A7" w:rsidRPr="6391CA69">
        <w:rPr>
          <w:sz w:val="22"/>
          <w:szCs w:val="22"/>
        </w:rPr>
        <w:t>,</w:t>
      </w:r>
      <w:r w:rsidR="10511EB4" w:rsidRPr="6391CA69">
        <w:rPr>
          <w:sz w:val="22"/>
          <w:szCs w:val="22"/>
        </w:rPr>
        <w:t xml:space="preserve"> and create roadmaps to apply them to industry and public sector challenges effectively. Th</w:t>
      </w:r>
      <w:r w:rsidR="6E3555BF" w:rsidRPr="6391CA69">
        <w:rPr>
          <w:sz w:val="22"/>
          <w:szCs w:val="22"/>
        </w:rPr>
        <w:t xml:space="preserve">e Innovation in Digital Engineering </w:t>
      </w:r>
      <w:r w:rsidR="001E3005">
        <w:rPr>
          <w:sz w:val="22"/>
          <w:szCs w:val="22"/>
        </w:rPr>
        <w:t xml:space="preserve">call </w:t>
      </w:r>
      <w:r w:rsidR="10511EB4" w:rsidRPr="6391CA69">
        <w:rPr>
          <w:sz w:val="22"/>
          <w:szCs w:val="22"/>
        </w:rPr>
        <w:t>seeks</w:t>
      </w:r>
      <w:r w:rsidR="0781A6A8" w:rsidRPr="6391CA69">
        <w:rPr>
          <w:sz w:val="22"/>
          <w:szCs w:val="22"/>
        </w:rPr>
        <w:t>,</w:t>
      </w:r>
      <w:r w:rsidR="10511EB4" w:rsidRPr="6391CA69">
        <w:rPr>
          <w:sz w:val="22"/>
          <w:szCs w:val="22"/>
        </w:rPr>
        <w:t xml:space="preserve"> in collaboration with </w:t>
      </w:r>
      <w:r w:rsidR="5814171D" w:rsidRPr="6391CA69">
        <w:rPr>
          <w:sz w:val="22"/>
          <w:szCs w:val="22"/>
        </w:rPr>
        <w:t>engineering</w:t>
      </w:r>
      <w:r w:rsidR="10511EB4" w:rsidRPr="6391CA69">
        <w:rPr>
          <w:sz w:val="22"/>
          <w:szCs w:val="22"/>
        </w:rPr>
        <w:t xml:space="preserve"> and related </w:t>
      </w:r>
      <w:r w:rsidR="5814171D" w:rsidRPr="6391CA69">
        <w:rPr>
          <w:sz w:val="22"/>
          <w:szCs w:val="22"/>
        </w:rPr>
        <w:t>engineering sector</w:t>
      </w:r>
      <w:r w:rsidR="10511EB4" w:rsidRPr="6391CA69">
        <w:rPr>
          <w:sz w:val="22"/>
          <w:szCs w:val="22"/>
        </w:rPr>
        <w:t xml:space="preserve"> suppliers</w:t>
      </w:r>
      <w:r w:rsidR="2C16E51D" w:rsidRPr="6391CA69">
        <w:rPr>
          <w:sz w:val="22"/>
          <w:szCs w:val="22"/>
        </w:rPr>
        <w:t>,</w:t>
      </w:r>
      <w:r w:rsidR="10511EB4" w:rsidRPr="6391CA69">
        <w:rPr>
          <w:sz w:val="22"/>
          <w:szCs w:val="22"/>
        </w:rPr>
        <w:t xml:space="preserve"> to create HNCDI projects that apply these emerging digital technologies of AI, hybrid and multi-cloud, high performance computing (HPC)</w:t>
      </w:r>
      <w:r w:rsidR="5E68C3A7" w:rsidRPr="6391CA69">
        <w:rPr>
          <w:sz w:val="22"/>
          <w:szCs w:val="22"/>
        </w:rPr>
        <w:t>,</w:t>
      </w:r>
      <w:r w:rsidR="10511EB4" w:rsidRPr="6391CA69">
        <w:rPr>
          <w:sz w:val="22"/>
          <w:szCs w:val="22"/>
        </w:rPr>
        <w:t xml:space="preserve"> and quantum computing to advance the </w:t>
      </w:r>
      <w:r w:rsidR="5551FA66" w:rsidRPr="6391CA69">
        <w:rPr>
          <w:sz w:val="22"/>
          <w:szCs w:val="22"/>
        </w:rPr>
        <w:t>engineering</w:t>
      </w:r>
      <w:r w:rsidR="10511EB4" w:rsidRPr="6391CA69">
        <w:rPr>
          <w:sz w:val="22"/>
          <w:szCs w:val="22"/>
        </w:rPr>
        <w:t xml:space="preserve"> sector’s digital capabilities, accelerate scientific and engineering discovery, and enable productivity growth and global competitiveness of the UK </w:t>
      </w:r>
      <w:r w:rsidR="5551FA66" w:rsidRPr="6391CA69">
        <w:rPr>
          <w:sz w:val="22"/>
          <w:szCs w:val="22"/>
        </w:rPr>
        <w:t>engineering</w:t>
      </w:r>
      <w:r w:rsidR="10511EB4" w:rsidRPr="6391CA69">
        <w:rPr>
          <w:sz w:val="22"/>
          <w:szCs w:val="22"/>
        </w:rPr>
        <w:t xml:space="preserve"> sector.</w:t>
      </w:r>
    </w:p>
    <w:p w14:paraId="410A9ED3" w14:textId="77777777" w:rsidR="00586E61" w:rsidRDefault="00586E61" w:rsidP="003F19B6">
      <w:pPr>
        <w:rPr>
          <w:sz w:val="22"/>
          <w:szCs w:val="22"/>
        </w:rPr>
      </w:pPr>
    </w:p>
    <w:p w14:paraId="25C8C8FC" w14:textId="2F6C5C08" w:rsidR="00FB196D" w:rsidRPr="00FB196D" w:rsidRDefault="1F710FE1" w:rsidP="5CC2EE0B">
      <w:pPr>
        <w:pStyle w:val="Heading1"/>
        <w:autoSpaceDE w:val="0"/>
        <w:autoSpaceDN w:val="0"/>
        <w:adjustRightInd w:val="0"/>
      </w:pPr>
      <w:bookmarkStart w:id="5" w:name="_Toc1966058910"/>
      <w:bookmarkStart w:id="6" w:name="_Toc131059771"/>
      <w:bookmarkStart w:id="7" w:name="_Toc1016676616"/>
      <w:bookmarkStart w:id="8" w:name="_Toc176442683"/>
      <w:r>
        <w:t>Call outline</w:t>
      </w:r>
      <w:bookmarkEnd w:id="5"/>
      <w:bookmarkEnd w:id="6"/>
      <w:bookmarkEnd w:id="7"/>
      <w:bookmarkEnd w:id="8"/>
    </w:p>
    <w:p w14:paraId="7149B0E9" w14:textId="455E942C" w:rsidR="5CC2EE0B" w:rsidRDefault="5CC2EE0B" w:rsidP="5CC2EE0B"/>
    <w:p w14:paraId="59D8C6D1" w14:textId="3DDD6B3B" w:rsidR="00F348F4" w:rsidRDefault="2162A651" w:rsidP="6391CA69">
      <w:pPr>
        <w:rPr>
          <w:color w:val="000000" w:themeColor="text1"/>
          <w:sz w:val="22"/>
          <w:szCs w:val="22"/>
        </w:rPr>
      </w:pPr>
      <w:r w:rsidRPr="6391CA69">
        <w:rPr>
          <w:sz w:val="22"/>
          <w:szCs w:val="22"/>
        </w:rPr>
        <w:t xml:space="preserve">As part of HNCDI, STFC and IBM </w:t>
      </w:r>
      <w:r w:rsidR="21DBFB5C" w:rsidRPr="6391CA69">
        <w:rPr>
          <w:sz w:val="22"/>
          <w:szCs w:val="22"/>
        </w:rPr>
        <w:t xml:space="preserve">Research </w:t>
      </w:r>
      <w:r w:rsidRPr="6391CA69">
        <w:rPr>
          <w:sz w:val="22"/>
          <w:szCs w:val="22"/>
        </w:rPr>
        <w:t xml:space="preserve">are working closely with </w:t>
      </w:r>
      <w:r w:rsidR="5551FA66" w:rsidRPr="6391CA69">
        <w:rPr>
          <w:sz w:val="22"/>
          <w:szCs w:val="22"/>
        </w:rPr>
        <w:t>NAFEMS</w:t>
      </w:r>
      <w:r w:rsidRPr="6391CA69">
        <w:rPr>
          <w:sz w:val="22"/>
          <w:szCs w:val="22"/>
        </w:rPr>
        <w:t xml:space="preserve"> to develop </w:t>
      </w:r>
      <w:r w:rsidR="650CE4EF" w:rsidRPr="6391CA69">
        <w:rPr>
          <w:sz w:val="22"/>
          <w:szCs w:val="22"/>
        </w:rPr>
        <w:t xml:space="preserve">the </w:t>
      </w:r>
      <w:r w:rsidR="21D2A9C6" w:rsidRPr="6391CA69">
        <w:rPr>
          <w:sz w:val="22"/>
          <w:szCs w:val="22"/>
        </w:rPr>
        <w:t xml:space="preserve">Innovation in </w:t>
      </w:r>
      <w:proofErr w:type="spellStart"/>
      <w:r w:rsidR="21D2A9C6" w:rsidRPr="6391CA69">
        <w:rPr>
          <w:sz w:val="22"/>
          <w:szCs w:val="22"/>
        </w:rPr>
        <w:t>Digitial</w:t>
      </w:r>
      <w:proofErr w:type="spellEnd"/>
      <w:r w:rsidR="21D2A9C6" w:rsidRPr="6391CA69">
        <w:rPr>
          <w:sz w:val="22"/>
          <w:szCs w:val="22"/>
        </w:rPr>
        <w:t xml:space="preserve"> Engineering</w:t>
      </w:r>
      <w:r w:rsidRPr="6391CA69">
        <w:rPr>
          <w:sz w:val="22"/>
          <w:szCs w:val="22"/>
        </w:rPr>
        <w:t xml:space="preserve">, a programme of coordinated digital </w:t>
      </w:r>
      <w:r w:rsidR="5814171D" w:rsidRPr="6391CA69">
        <w:rPr>
          <w:sz w:val="22"/>
          <w:szCs w:val="22"/>
        </w:rPr>
        <w:t>engineering</w:t>
      </w:r>
      <w:r w:rsidRPr="6391CA69">
        <w:rPr>
          <w:sz w:val="22"/>
          <w:szCs w:val="22"/>
        </w:rPr>
        <w:t xml:space="preserve"> sector projects on the theme</w:t>
      </w:r>
      <w:r w:rsidR="7C81A411" w:rsidRPr="6391CA69">
        <w:rPr>
          <w:sz w:val="22"/>
          <w:szCs w:val="22"/>
        </w:rPr>
        <w:t xml:space="preserve">s of </w:t>
      </w:r>
      <w:r w:rsidR="7C81A411" w:rsidRPr="6391CA69">
        <w:rPr>
          <w:color w:val="000000" w:themeColor="text1"/>
          <w:sz w:val="22"/>
          <w:szCs w:val="22"/>
        </w:rPr>
        <w:t xml:space="preserve">sustainable productivity for </w:t>
      </w:r>
      <w:r w:rsidR="727D82CC" w:rsidRPr="6391CA69">
        <w:rPr>
          <w:color w:val="000000" w:themeColor="text1"/>
          <w:sz w:val="22"/>
          <w:szCs w:val="22"/>
        </w:rPr>
        <w:t xml:space="preserve">design, </w:t>
      </w:r>
      <w:r w:rsidR="7C81A411" w:rsidRPr="6391CA69">
        <w:rPr>
          <w:color w:val="000000" w:themeColor="text1"/>
          <w:sz w:val="22"/>
          <w:szCs w:val="22"/>
        </w:rPr>
        <w:t>testing a</w:t>
      </w:r>
      <w:r w:rsidR="727D82CC" w:rsidRPr="6391CA69">
        <w:rPr>
          <w:color w:val="000000" w:themeColor="text1"/>
          <w:sz w:val="22"/>
          <w:szCs w:val="22"/>
        </w:rPr>
        <w:t xml:space="preserve">nd </w:t>
      </w:r>
      <w:r w:rsidR="7C81A411" w:rsidRPr="6391CA69">
        <w:rPr>
          <w:color w:val="000000" w:themeColor="text1"/>
          <w:sz w:val="22"/>
          <w:szCs w:val="22"/>
        </w:rPr>
        <w:t>manufacturing, and scale and efficiency using modelling and simulation and data management.</w:t>
      </w:r>
    </w:p>
    <w:p w14:paraId="5A40BACE" w14:textId="77777777" w:rsidR="00F348F4" w:rsidRPr="00F348F4" w:rsidRDefault="00F348F4" w:rsidP="00F348F4">
      <w:pPr>
        <w:rPr>
          <w:iCs/>
          <w:color w:val="000000" w:themeColor="text1"/>
          <w:sz w:val="22"/>
          <w:szCs w:val="22"/>
        </w:rPr>
      </w:pPr>
    </w:p>
    <w:p w14:paraId="70FCE319" w14:textId="3D52A6F1" w:rsidR="006873E1" w:rsidRPr="006873E1" w:rsidRDefault="006873E1" w:rsidP="006873E1">
      <w:pPr>
        <w:autoSpaceDE w:val="0"/>
        <w:autoSpaceDN w:val="0"/>
        <w:adjustRightInd w:val="0"/>
        <w:rPr>
          <w:sz w:val="22"/>
          <w:szCs w:val="22"/>
        </w:rPr>
      </w:pPr>
      <w:r w:rsidRPr="0E3C9D5F">
        <w:rPr>
          <w:sz w:val="22"/>
          <w:szCs w:val="22"/>
        </w:rPr>
        <w:t xml:space="preserve">The aim is to </w:t>
      </w:r>
      <w:r w:rsidR="007A4E16" w:rsidRPr="0E3C9D5F">
        <w:rPr>
          <w:sz w:val="22"/>
          <w:szCs w:val="22"/>
        </w:rPr>
        <w:t xml:space="preserve">apply </w:t>
      </w:r>
      <w:r w:rsidRPr="0E3C9D5F">
        <w:rPr>
          <w:sz w:val="22"/>
          <w:szCs w:val="22"/>
        </w:rPr>
        <w:t xml:space="preserve">new methods and tools, and de-risk the uptake of </w:t>
      </w:r>
      <w:r w:rsidR="007A4E16" w:rsidRPr="0E3C9D5F">
        <w:rPr>
          <w:sz w:val="22"/>
          <w:szCs w:val="22"/>
        </w:rPr>
        <w:t>new technologies i</w:t>
      </w:r>
      <w:r w:rsidRPr="0E3C9D5F">
        <w:rPr>
          <w:sz w:val="22"/>
          <w:szCs w:val="22"/>
        </w:rPr>
        <w:t>n</w:t>
      </w:r>
      <w:r w:rsidR="007A4E16" w:rsidRPr="0E3C9D5F">
        <w:rPr>
          <w:sz w:val="22"/>
          <w:szCs w:val="22"/>
        </w:rPr>
        <w:t xml:space="preserve"> the </w:t>
      </w:r>
      <w:r w:rsidR="6A372209" w:rsidRPr="0E3C9D5F">
        <w:rPr>
          <w:sz w:val="22"/>
          <w:szCs w:val="22"/>
        </w:rPr>
        <w:t>engineering</w:t>
      </w:r>
      <w:r w:rsidRPr="0E3C9D5F">
        <w:rPr>
          <w:sz w:val="22"/>
          <w:szCs w:val="22"/>
        </w:rPr>
        <w:t xml:space="preserve"> industry. The projects will </w:t>
      </w:r>
      <w:r w:rsidR="007A4E16" w:rsidRPr="0E3C9D5F">
        <w:rPr>
          <w:sz w:val="22"/>
          <w:szCs w:val="22"/>
        </w:rPr>
        <w:t xml:space="preserve">validate the new technologies </w:t>
      </w:r>
      <w:r w:rsidRPr="0E3C9D5F">
        <w:rPr>
          <w:sz w:val="22"/>
          <w:szCs w:val="22"/>
        </w:rPr>
        <w:t xml:space="preserve">capabilities </w:t>
      </w:r>
      <w:r w:rsidR="007A4E16" w:rsidRPr="0E3C9D5F">
        <w:rPr>
          <w:sz w:val="22"/>
          <w:szCs w:val="22"/>
        </w:rPr>
        <w:t>as</w:t>
      </w:r>
      <w:r w:rsidRPr="0E3C9D5F">
        <w:rPr>
          <w:sz w:val="22"/>
          <w:szCs w:val="22"/>
        </w:rPr>
        <w:t xml:space="preserve"> applied to key </w:t>
      </w:r>
      <w:r w:rsidR="00D50455" w:rsidRPr="0E3C9D5F">
        <w:rPr>
          <w:sz w:val="22"/>
          <w:szCs w:val="22"/>
        </w:rPr>
        <w:t>engineering</w:t>
      </w:r>
      <w:r w:rsidRPr="0E3C9D5F">
        <w:rPr>
          <w:sz w:val="22"/>
          <w:szCs w:val="22"/>
        </w:rPr>
        <w:t xml:space="preserve"> sector challenges.</w:t>
      </w:r>
      <w:r w:rsidR="007A4E16" w:rsidRPr="0E3C9D5F">
        <w:rPr>
          <w:sz w:val="22"/>
          <w:szCs w:val="22"/>
        </w:rPr>
        <w:t xml:space="preserve"> Through these projects new avenue</w:t>
      </w:r>
      <w:r w:rsidR="00170DC1" w:rsidRPr="0E3C9D5F">
        <w:rPr>
          <w:sz w:val="22"/>
          <w:szCs w:val="22"/>
        </w:rPr>
        <w:t>s</w:t>
      </w:r>
      <w:r w:rsidR="007A4E16" w:rsidRPr="0E3C9D5F">
        <w:rPr>
          <w:sz w:val="22"/>
          <w:szCs w:val="22"/>
        </w:rPr>
        <w:t xml:space="preserve"> for additional research and develop</w:t>
      </w:r>
      <w:r w:rsidR="0009738B" w:rsidRPr="0E3C9D5F">
        <w:rPr>
          <w:sz w:val="22"/>
          <w:szCs w:val="22"/>
        </w:rPr>
        <w:t>ment</w:t>
      </w:r>
      <w:r w:rsidR="007A4E16" w:rsidRPr="0E3C9D5F">
        <w:rPr>
          <w:sz w:val="22"/>
          <w:szCs w:val="22"/>
        </w:rPr>
        <w:t xml:space="preserve"> of these</w:t>
      </w:r>
      <w:r w:rsidR="00170DC1" w:rsidRPr="0E3C9D5F">
        <w:rPr>
          <w:sz w:val="22"/>
          <w:szCs w:val="22"/>
        </w:rPr>
        <w:t xml:space="preserve"> and other</w:t>
      </w:r>
      <w:r w:rsidR="007A4E16" w:rsidRPr="0E3C9D5F">
        <w:rPr>
          <w:sz w:val="22"/>
          <w:szCs w:val="22"/>
        </w:rPr>
        <w:t xml:space="preserve"> new technologies may be uncovered.</w:t>
      </w:r>
    </w:p>
    <w:p w14:paraId="30A12919" w14:textId="77777777" w:rsidR="006873E1" w:rsidRPr="006873E1" w:rsidRDefault="006873E1" w:rsidP="006873E1">
      <w:pPr>
        <w:autoSpaceDE w:val="0"/>
        <w:autoSpaceDN w:val="0"/>
        <w:adjustRightInd w:val="0"/>
        <w:rPr>
          <w:sz w:val="22"/>
          <w:szCs w:val="22"/>
        </w:rPr>
      </w:pPr>
    </w:p>
    <w:p w14:paraId="31B27707" w14:textId="090AF25E" w:rsidR="006873E1" w:rsidRPr="006873E1" w:rsidRDefault="006873E1" w:rsidP="006873E1">
      <w:pPr>
        <w:autoSpaceDE w:val="0"/>
        <w:autoSpaceDN w:val="0"/>
        <w:adjustRightInd w:val="0"/>
        <w:rPr>
          <w:sz w:val="22"/>
          <w:szCs w:val="22"/>
        </w:rPr>
      </w:pPr>
      <w:r w:rsidRPr="273F3909">
        <w:rPr>
          <w:sz w:val="22"/>
          <w:szCs w:val="22"/>
        </w:rPr>
        <w:t xml:space="preserve">As a result, we are seeking proposals from the industry to turn into a series of projects, which demonstrate primary use of </w:t>
      </w:r>
      <w:r w:rsidR="00A05338">
        <w:rPr>
          <w:sz w:val="22"/>
          <w:szCs w:val="22"/>
        </w:rPr>
        <w:t>new digital</w:t>
      </w:r>
      <w:r w:rsidR="00A05338" w:rsidRPr="273F3909">
        <w:rPr>
          <w:sz w:val="22"/>
          <w:szCs w:val="22"/>
        </w:rPr>
        <w:t xml:space="preserve"> </w:t>
      </w:r>
      <w:r w:rsidRPr="273F3909">
        <w:rPr>
          <w:sz w:val="22"/>
          <w:szCs w:val="22"/>
        </w:rPr>
        <w:t>technolog</w:t>
      </w:r>
      <w:r w:rsidR="00A05338">
        <w:rPr>
          <w:sz w:val="22"/>
          <w:szCs w:val="22"/>
        </w:rPr>
        <w:t>ies</w:t>
      </w:r>
      <w:r w:rsidR="2AE87CB1" w:rsidRPr="273F3909">
        <w:rPr>
          <w:sz w:val="22"/>
          <w:szCs w:val="22"/>
        </w:rPr>
        <w:t xml:space="preserve"> required to address a specific challenge</w:t>
      </w:r>
      <w:r w:rsidRPr="273F3909">
        <w:rPr>
          <w:sz w:val="22"/>
          <w:szCs w:val="22"/>
        </w:rPr>
        <w:t xml:space="preserve"> in the </w:t>
      </w:r>
      <w:r w:rsidR="00D50455">
        <w:rPr>
          <w:sz w:val="22"/>
          <w:szCs w:val="22"/>
        </w:rPr>
        <w:t>engineering</w:t>
      </w:r>
      <w:r w:rsidRPr="273F3909">
        <w:rPr>
          <w:sz w:val="22"/>
          <w:szCs w:val="22"/>
        </w:rPr>
        <w:t xml:space="preserve"> sector.</w:t>
      </w:r>
    </w:p>
    <w:p w14:paraId="146E6B44" w14:textId="0C59FAF9" w:rsidR="00A25A85" w:rsidRDefault="00A25A85" w:rsidP="006873E1">
      <w:pPr>
        <w:autoSpaceDE w:val="0"/>
        <w:autoSpaceDN w:val="0"/>
        <w:adjustRightInd w:val="0"/>
        <w:rPr>
          <w:sz w:val="22"/>
          <w:szCs w:val="22"/>
        </w:rPr>
      </w:pPr>
    </w:p>
    <w:p w14:paraId="08021990" w14:textId="1F37E2CD" w:rsidR="4E677256" w:rsidRDefault="0896CBF1" w:rsidP="075D8208">
      <w:pPr>
        <w:rPr>
          <w:sz w:val="22"/>
          <w:szCs w:val="22"/>
        </w:rPr>
      </w:pPr>
      <w:r w:rsidRPr="00F348F4">
        <w:rPr>
          <w:sz w:val="22"/>
          <w:szCs w:val="22"/>
        </w:rPr>
        <w:t>T</w:t>
      </w:r>
      <w:r w:rsidR="0F465BE2" w:rsidRPr="00F348F4">
        <w:rPr>
          <w:sz w:val="22"/>
          <w:szCs w:val="22"/>
        </w:rPr>
        <w:t xml:space="preserve">he </w:t>
      </w:r>
      <w:r w:rsidR="0013754D" w:rsidRPr="00F348F4">
        <w:rPr>
          <w:sz w:val="22"/>
          <w:szCs w:val="22"/>
        </w:rPr>
        <w:t>I</w:t>
      </w:r>
      <w:r w:rsidR="00F348F4">
        <w:rPr>
          <w:sz w:val="22"/>
          <w:szCs w:val="22"/>
        </w:rPr>
        <w:t xml:space="preserve">nnovation in Digital Engineering </w:t>
      </w:r>
      <w:r w:rsidR="0013754D">
        <w:rPr>
          <w:sz w:val="22"/>
          <w:szCs w:val="22"/>
        </w:rPr>
        <w:t>competition</w:t>
      </w:r>
      <w:r w:rsidR="61367F88" w:rsidRPr="5CC2EE0B">
        <w:rPr>
          <w:sz w:val="22"/>
          <w:szCs w:val="22"/>
        </w:rPr>
        <w:t xml:space="preserve"> is</w:t>
      </w:r>
      <w:r w:rsidR="19C74CBC" w:rsidRPr="5CC2EE0B">
        <w:rPr>
          <w:sz w:val="22"/>
          <w:szCs w:val="22"/>
        </w:rPr>
        <w:t xml:space="preserve"> offering</w:t>
      </w:r>
      <w:r w:rsidR="007B7775">
        <w:rPr>
          <w:sz w:val="22"/>
          <w:szCs w:val="22"/>
        </w:rPr>
        <w:t xml:space="preserve"> up to</w:t>
      </w:r>
      <w:r w:rsidR="19C74CBC" w:rsidRPr="5CC2EE0B">
        <w:rPr>
          <w:sz w:val="22"/>
          <w:szCs w:val="22"/>
        </w:rPr>
        <w:t xml:space="preserve"> </w:t>
      </w:r>
      <w:r w:rsidR="19C74CBC" w:rsidRPr="5CC2EE0B">
        <w:rPr>
          <w:b/>
          <w:bCs/>
          <w:sz w:val="22"/>
          <w:szCs w:val="22"/>
        </w:rPr>
        <w:t>72 months of staff time</w:t>
      </w:r>
      <w:r w:rsidR="19C74CBC" w:rsidRPr="5CC2EE0B">
        <w:rPr>
          <w:sz w:val="22"/>
          <w:szCs w:val="22"/>
        </w:rPr>
        <w:t xml:space="preserve"> (</w:t>
      </w:r>
      <w:r w:rsidR="3BF22B6F" w:rsidRPr="5CC2EE0B">
        <w:rPr>
          <w:sz w:val="22"/>
          <w:szCs w:val="22"/>
        </w:rPr>
        <w:t xml:space="preserve">combined from </w:t>
      </w:r>
      <w:r w:rsidR="19C74CBC" w:rsidRPr="5CC2EE0B">
        <w:rPr>
          <w:sz w:val="22"/>
          <w:szCs w:val="22"/>
        </w:rPr>
        <w:t>STFC and IBM resource</w:t>
      </w:r>
      <w:r w:rsidR="2BBEFC88" w:rsidRPr="5CC2EE0B">
        <w:rPr>
          <w:sz w:val="22"/>
          <w:szCs w:val="22"/>
        </w:rPr>
        <w:t>s</w:t>
      </w:r>
      <w:r w:rsidR="19C74CBC" w:rsidRPr="5CC2EE0B">
        <w:rPr>
          <w:sz w:val="22"/>
          <w:szCs w:val="22"/>
        </w:rPr>
        <w:t xml:space="preserve">) and </w:t>
      </w:r>
      <w:r w:rsidR="19C74CBC" w:rsidRPr="5CC2EE0B">
        <w:rPr>
          <w:b/>
          <w:bCs/>
          <w:sz w:val="22"/>
          <w:szCs w:val="22"/>
        </w:rPr>
        <w:t>compute resource</w:t>
      </w:r>
      <w:r w:rsidR="5A782DB9" w:rsidRPr="5CC2EE0B">
        <w:rPr>
          <w:b/>
          <w:bCs/>
          <w:sz w:val="22"/>
          <w:szCs w:val="22"/>
        </w:rPr>
        <w:t>s</w:t>
      </w:r>
      <w:r w:rsidR="19C74CBC" w:rsidRPr="5CC2EE0B">
        <w:rPr>
          <w:sz w:val="22"/>
          <w:szCs w:val="22"/>
        </w:rPr>
        <w:t xml:space="preserve"> to enable</w:t>
      </w:r>
      <w:r w:rsidR="73443064" w:rsidRPr="5CC2EE0B">
        <w:rPr>
          <w:sz w:val="22"/>
          <w:szCs w:val="22"/>
        </w:rPr>
        <w:t xml:space="preserve"> the initiation of</w:t>
      </w:r>
      <w:r w:rsidR="19C74CBC" w:rsidRPr="5CC2EE0B">
        <w:rPr>
          <w:sz w:val="22"/>
          <w:szCs w:val="22"/>
        </w:rPr>
        <w:t xml:space="preserve"> up to </w:t>
      </w:r>
      <w:r w:rsidR="19C74CBC" w:rsidRPr="5CC2EE0B">
        <w:rPr>
          <w:b/>
          <w:bCs/>
          <w:sz w:val="22"/>
          <w:szCs w:val="22"/>
        </w:rPr>
        <w:t>8 projects</w:t>
      </w:r>
      <w:r w:rsidR="19C74CBC" w:rsidRPr="5CC2EE0B">
        <w:rPr>
          <w:sz w:val="22"/>
          <w:szCs w:val="22"/>
        </w:rPr>
        <w:t xml:space="preserve"> (minimum 4 projects) </w:t>
      </w:r>
      <w:r w:rsidR="73443064" w:rsidRPr="5CC2EE0B">
        <w:rPr>
          <w:sz w:val="22"/>
          <w:szCs w:val="22"/>
        </w:rPr>
        <w:t xml:space="preserve">to commence </w:t>
      </w:r>
      <w:r w:rsidR="7432D4F4" w:rsidRPr="5CC2EE0B">
        <w:rPr>
          <w:sz w:val="22"/>
          <w:szCs w:val="22"/>
        </w:rPr>
        <w:t xml:space="preserve">between </w:t>
      </w:r>
      <w:r w:rsidR="00F348F4" w:rsidRPr="00F348F4">
        <w:rPr>
          <w:sz w:val="22"/>
          <w:szCs w:val="22"/>
        </w:rPr>
        <w:t xml:space="preserve">April </w:t>
      </w:r>
      <w:r w:rsidR="73443064" w:rsidRPr="00F348F4">
        <w:rPr>
          <w:sz w:val="22"/>
          <w:szCs w:val="22"/>
        </w:rPr>
        <w:t>202</w:t>
      </w:r>
      <w:r w:rsidR="00D50455" w:rsidRPr="00F348F4">
        <w:rPr>
          <w:sz w:val="22"/>
          <w:szCs w:val="22"/>
        </w:rPr>
        <w:t>5</w:t>
      </w:r>
      <w:r w:rsidR="73443064" w:rsidRPr="00F348F4">
        <w:rPr>
          <w:sz w:val="22"/>
          <w:szCs w:val="22"/>
        </w:rPr>
        <w:t xml:space="preserve"> to </w:t>
      </w:r>
      <w:r w:rsidR="582A4020" w:rsidRPr="00F348F4">
        <w:rPr>
          <w:sz w:val="22"/>
          <w:szCs w:val="22"/>
        </w:rPr>
        <w:t>J</w:t>
      </w:r>
      <w:r w:rsidR="00D50455" w:rsidRPr="00F348F4">
        <w:rPr>
          <w:sz w:val="22"/>
          <w:szCs w:val="22"/>
        </w:rPr>
        <w:t>une</w:t>
      </w:r>
      <w:r w:rsidR="582A4020" w:rsidRPr="00F348F4">
        <w:rPr>
          <w:sz w:val="22"/>
          <w:szCs w:val="22"/>
        </w:rPr>
        <w:t xml:space="preserve"> </w:t>
      </w:r>
      <w:r w:rsidR="73443064" w:rsidRPr="00F348F4">
        <w:rPr>
          <w:sz w:val="22"/>
          <w:szCs w:val="22"/>
        </w:rPr>
        <w:t>202</w:t>
      </w:r>
      <w:r w:rsidR="00EC7A70" w:rsidRPr="00F348F4">
        <w:rPr>
          <w:sz w:val="22"/>
          <w:szCs w:val="22"/>
        </w:rPr>
        <w:t>5</w:t>
      </w:r>
      <w:r w:rsidR="73443064" w:rsidRPr="00F348F4">
        <w:rPr>
          <w:sz w:val="22"/>
          <w:szCs w:val="22"/>
        </w:rPr>
        <w:t xml:space="preserve"> (and conclude by</w:t>
      </w:r>
      <w:r w:rsidR="6EF43D1D" w:rsidRPr="00F348F4">
        <w:rPr>
          <w:sz w:val="22"/>
          <w:szCs w:val="22"/>
        </w:rPr>
        <w:t xml:space="preserve"> </w:t>
      </w:r>
      <w:r w:rsidR="00F348F4" w:rsidRPr="00F348F4">
        <w:rPr>
          <w:sz w:val="22"/>
          <w:szCs w:val="22"/>
        </w:rPr>
        <w:t>March</w:t>
      </w:r>
      <w:r w:rsidR="151C42A7" w:rsidRPr="00F348F4">
        <w:rPr>
          <w:sz w:val="22"/>
          <w:szCs w:val="22"/>
        </w:rPr>
        <w:t xml:space="preserve"> </w:t>
      </w:r>
      <w:r w:rsidR="73443064" w:rsidRPr="00F348F4">
        <w:rPr>
          <w:sz w:val="22"/>
          <w:szCs w:val="22"/>
        </w:rPr>
        <w:t>202</w:t>
      </w:r>
      <w:r w:rsidR="00EC7A70" w:rsidRPr="00F348F4">
        <w:rPr>
          <w:sz w:val="22"/>
          <w:szCs w:val="22"/>
        </w:rPr>
        <w:t>6</w:t>
      </w:r>
      <w:r w:rsidR="73443064" w:rsidRPr="00F348F4">
        <w:rPr>
          <w:sz w:val="22"/>
          <w:szCs w:val="22"/>
        </w:rPr>
        <w:t>)</w:t>
      </w:r>
      <w:r w:rsidR="7432D4F4" w:rsidRPr="00F348F4">
        <w:rPr>
          <w:sz w:val="22"/>
          <w:szCs w:val="22"/>
        </w:rPr>
        <w:t>.</w:t>
      </w:r>
      <w:r w:rsidR="7432D4F4" w:rsidRPr="5CC2EE0B">
        <w:rPr>
          <w:sz w:val="22"/>
          <w:szCs w:val="22"/>
        </w:rPr>
        <w:t xml:space="preserve"> This corresponds </w:t>
      </w:r>
      <w:r w:rsidR="5D4DC0E5" w:rsidRPr="5CC2EE0B">
        <w:rPr>
          <w:sz w:val="22"/>
          <w:szCs w:val="22"/>
        </w:rPr>
        <w:t>to</w:t>
      </w:r>
      <w:r w:rsidR="2B36B07B" w:rsidRPr="5CC2EE0B">
        <w:rPr>
          <w:sz w:val="22"/>
          <w:szCs w:val="22"/>
        </w:rPr>
        <w:t xml:space="preserve"> an allocation of</w:t>
      </w:r>
      <w:r w:rsidR="5D4DC0E5" w:rsidRPr="5CC2EE0B">
        <w:rPr>
          <w:sz w:val="22"/>
          <w:szCs w:val="22"/>
        </w:rPr>
        <w:t xml:space="preserve"> approximately </w:t>
      </w:r>
      <w:r w:rsidR="5D4DC0E5" w:rsidRPr="5CC2EE0B">
        <w:rPr>
          <w:b/>
          <w:bCs/>
          <w:sz w:val="22"/>
          <w:szCs w:val="22"/>
        </w:rPr>
        <w:t>£2-3 M</w:t>
      </w:r>
      <w:r w:rsidR="5D4DC0E5" w:rsidRPr="5CC2EE0B">
        <w:rPr>
          <w:sz w:val="22"/>
          <w:szCs w:val="22"/>
        </w:rPr>
        <w:t xml:space="preserve"> of t</w:t>
      </w:r>
      <w:r w:rsidR="31CF6C42" w:rsidRPr="5CC2EE0B">
        <w:rPr>
          <w:sz w:val="22"/>
          <w:szCs w:val="22"/>
        </w:rPr>
        <w:t>he</w:t>
      </w:r>
      <w:r w:rsidR="3F37FD14" w:rsidRPr="5CC2EE0B">
        <w:rPr>
          <w:sz w:val="22"/>
          <w:szCs w:val="22"/>
        </w:rPr>
        <w:t xml:space="preserve"> </w:t>
      </w:r>
      <w:r w:rsidR="31CF6C42" w:rsidRPr="5CC2EE0B">
        <w:rPr>
          <w:sz w:val="22"/>
          <w:szCs w:val="22"/>
        </w:rPr>
        <w:t>total HNCDI budget (</w:t>
      </w:r>
      <w:r w:rsidR="20F99ED0" w:rsidRPr="5CC2EE0B">
        <w:rPr>
          <w:sz w:val="22"/>
          <w:szCs w:val="22"/>
        </w:rPr>
        <w:t>£</w:t>
      </w:r>
      <w:r w:rsidR="31CF6C42" w:rsidRPr="5CC2EE0B">
        <w:rPr>
          <w:sz w:val="22"/>
          <w:szCs w:val="22"/>
        </w:rPr>
        <w:t>210m</w:t>
      </w:r>
      <w:r w:rsidR="6A51DFAD" w:rsidRPr="5CC2EE0B">
        <w:rPr>
          <w:sz w:val="22"/>
          <w:szCs w:val="22"/>
        </w:rPr>
        <w:t xml:space="preserve">) </w:t>
      </w:r>
      <w:r w:rsidR="7432D4F4" w:rsidRPr="5CC2EE0B">
        <w:rPr>
          <w:sz w:val="22"/>
          <w:szCs w:val="22"/>
        </w:rPr>
        <w:t xml:space="preserve">that </w:t>
      </w:r>
      <w:r w:rsidR="3F37FD14" w:rsidRPr="5CC2EE0B">
        <w:rPr>
          <w:sz w:val="22"/>
          <w:szCs w:val="22"/>
        </w:rPr>
        <w:t xml:space="preserve">will fund STFC and IBM </w:t>
      </w:r>
      <w:r w:rsidR="36BFF450" w:rsidRPr="5CC2EE0B">
        <w:rPr>
          <w:sz w:val="22"/>
          <w:szCs w:val="22"/>
        </w:rPr>
        <w:t xml:space="preserve">staff time and cloud/computing access. </w:t>
      </w:r>
      <w:r w:rsidR="5A26AE30" w:rsidRPr="5CC2EE0B">
        <w:rPr>
          <w:sz w:val="22"/>
          <w:szCs w:val="22"/>
        </w:rPr>
        <w:t>N</w:t>
      </w:r>
      <w:r w:rsidR="3F37FD14" w:rsidRPr="5CC2EE0B">
        <w:rPr>
          <w:sz w:val="22"/>
          <w:szCs w:val="22"/>
        </w:rPr>
        <w:t xml:space="preserve">o </w:t>
      </w:r>
      <w:r w:rsidR="7432D4F4" w:rsidRPr="5CC2EE0B">
        <w:rPr>
          <w:sz w:val="22"/>
          <w:szCs w:val="22"/>
        </w:rPr>
        <w:t xml:space="preserve">direct </w:t>
      </w:r>
      <w:r w:rsidR="3F37FD14" w:rsidRPr="5CC2EE0B">
        <w:rPr>
          <w:sz w:val="22"/>
          <w:szCs w:val="22"/>
        </w:rPr>
        <w:t xml:space="preserve">funding is available to organisations </w:t>
      </w:r>
      <w:r w:rsidR="7432D4F4" w:rsidRPr="5CC2EE0B">
        <w:rPr>
          <w:sz w:val="22"/>
          <w:szCs w:val="22"/>
        </w:rPr>
        <w:t>outside of the HNCDI partners</w:t>
      </w:r>
      <w:r w:rsidR="3F37FD14" w:rsidRPr="5CC2EE0B">
        <w:rPr>
          <w:sz w:val="22"/>
          <w:szCs w:val="22"/>
        </w:rPr>
        <w:t xml:space="preserve">.  </w:t>
      </w:r>
    </w:p>
    <w:p w14:paraId="309D874C" w14:textId="2C602DFC" w:rsidR="5CC2EE0B" w:rsidRDefault="5CC2EE0B" w:rsidP="5CC2EE0B">
      <w:pPr>
        <w:rPr>
          <w:sz w:val="22"/>
          <w:szCs w:val="22"/>
        </w:rPr>
      </w:pPr>
    </w:p>
    <w:p w14:paraId="6F3F0AE8" w14:textId="263757D9" w:rsidR="002969FA" w:rsidRPr="008273E1" w:rsidRDefault="0109C325" w:rsidP="075D8208">
      <w:pPr>
        <w:pStyle w:val="Heading1"/>
      </w:pPr>
      <w:bookmarkStart w:id="9" w:name="_Toc324191188"/>
      <w:bookmarkStart w:id="10" w:name="_Toc917473359"/>
      <w:bookmarkStart w:id="11" w:name="_Toc1487569692"/>
      <w:bookmarkStart w:id="12" w:name="_Toc176442684"/>
      <w:r>
        <w:t>Scope</w:t>
      </w:r>
      <w:bookmarkEnd w:id="9"/>
      <w:bookmarkEnd w:id="10"/>
      <w:bookmarkEnd w:id="11"/>
      <w:bookmarkEnd w:id="12"/>
    </w:p>
    <w:p w14:paraId="6FD1D805" w14:textId="5800BDFF" w:rsidR="009B0791" w:rsidRDefault="009B0791" w:rsidP="075D8208">
      <w:pPr>
        <w:autoSpaceDE w:val="0"/>
        <w:autoSpaceDN w:val="0"/>
        <w:adjustRightInd w:val="0"/>
        <w:rPr>
          <w:b/>
          <w:bCs/>
          <w:sz w:val="22"/>
          <w:szCs w:val="22"/>
        </w:rPr>
      </w:pPr>
    </w:p>
    <w:p w14:paraId="550CA4FA" w14:textId="7241D0F9" w:rsidR="00763D22" w:rsidRPr="00763D22" w:rsidRDefault="00763D22" w:rsidP="00763D22">
      <w:pPr>
        <w:rPr>
          <w:rFonts w:eastAsia="Times New Roman"/>
          <w:sz w:val="22"/>
          <w:szCs w:val="22"/>
        </w:rPr>
      </w:pPr>
      <w:r w:rsidRPr="00763D22">
        <w:rPr>
          <w:rFonts w:eastAsia="Times New Roman"/>
          <w:sz w:val="22"/>
          <w:szCs w:val="22"/>
        </w:rPr>
        <w:t xml:space="preserve">The </w:t>
      </w:r>
      <w:r w:rsidR="000B0AB8">
        <w:rPr>
          <w:rFonts w:eastAsia="Times New Roman"/>
          <w:sz w:val="22"/>
          <w:szCs w:val="22"/>
        </w:rPr>
        <w:t>I</w:t>
      </w:r>
      <w:r w:rsidR="00F348F4">
        <w:rPr>
          <w:rFonts w:eastAsia="Times New Roman"/>
          <w:sz w:val="22"/>
          <w:szCs w:val="22"/>
        </w:rPr>
        <w:t>nnovation in Digital Engineering</w:t>
      </w:r>
      <w:r w:rsidRPr="00763D22">
        <w:rPr>
          <w:rFonts w:eastAsia="Times New Roman"/>
          <w:sz w:val="22"/>
          <w:szCs w:val="22"/>
        </w:rPr>
        <w:t xml:space="preserve"> programme is intended for UK industries working in or with the </w:t>
      </w:r>
      <w:r w:rsidR="00185593">
        <w:rPr>
          <w:rFonts w:eastAsia="Times New Roman"/>
          <w:sz w:val="22"/>
          <w:szCs w:val="22"/>
        </w:rPr>
        <w:t>engineering</w:t>
      </w:r>
      <w:r w:rsidRPr="00763D22">
        <w:rPr>
          <w:rFonts w:eastAsia="Times New Roman"/>
          <w:sz w:val="22"/>
          <w:szCs w:val="22"/>
        </w:rPr>
        <w:t xml:space="preserve"> sector, through access to advanced digital technologies and supporting expertise, to </w:t>
      </w:r>
      <w:r w:rsidRPr="00763D22">
        <w:rPr>
          <w:rFonts w:eastAsia="Times New Roman"/>
          <w:sz w:val="22"/>
          <w:szCs w:val="22"/>
        </w:rPr>
        <w:lastRenderedPageBreak/>
        <w:t xml:space="preserve">help </w:t>
      </w:r>
      <w:r w:rsidR="00A05338">
        <w:rPr>
          <w:rFonts w:eastAsia="Times New Roman"/>
          <w:sz w:val="22"/>
          <w:szCs w:val="22"/>
        </w:rPr>
        <w:t xml:space="preserve">apply </w:t>
      </w:r>
      <w:r w:rsidRPr="00763D22">
        <w:rPr>
          <w:rFonts w:eastAsia="Times New Roman"/>
          <w:sz w:val="22"/>
          <w:szCs w:val="22"/>
        </w:rPr>
        <w:t>next generation digital methods and tools to overcome challenges in engineering, manufacturing</w:t>
      </w:r>
      <w:r w:rsidR="00675C5F">
        <w:rPr>
          <w:rFonts w:eastAsia="Times New Roman"/>
          <w:sz w:val="22"/>
          <w:szCs w:val="22"/>
        </w:rPr>
        <w:t>,</w:t>
      </w:r>
      <w:r w:rsidRPr="00763D22">
        <w:rPr>
          <w:rFonts w:eastAsia="Times New Roman"/>
          <w:sz w:val="22"/>
          <w:szCs w:val="22"/>
        </w:rPr>
        <w:t xml:space="preserve"> or operation which have a high impact on UK</w:t>
      </w:r>
      <w:r w:rsidR="00185593">
        <w:rPr>
          <w:rFonts w:eastAsia="Times New Roman"/>
          <w:sz w:val="22"/>
          <w:szCs w:val="22"/>
        </w:rPr>
        <w:t xml:space="preserve"> industry</w:t>
      </w:r>
      <w:r w:rsidR="00A05338">
        <w:rPr>
          <w:rFonts w:eastAsia="Times New Roman"/>
          <w:sz w:val="22"/>
          <w:szCs w:val="22"/>
        </w:rPr>
        <w:t xml:space="preserve"> </w:t>
      </w:r>
      <w:r w:rsidRPr="00763D22">
        <w:rPr>
          <w:rFonts w:eastAsia="Times New Roman"/>
          <w:sz w:val="22"/>
          <w:szCs w:val="22"/>
        </w:rPr>
        <w:t>productivity.</w:t>
      </w:r>
    </w:p>
    <w:p w14:paraId="2211596C" w14:textId="77777777" w:rsidR="00763D22" w:rsidRPr="00763D22" w:rsidRDefault="00763D22" w:rsidP="00763D22">
      <w:pPr>
        <w:rPr>
          <w:rFonts w:eastAsia="Times New Roman"/>
          <w:sz w:val="22"/>
          <w:szCs w:val="22"/>
        </w:rPr>
      </w:pPr>
    </w:p>
    <w:p w14:paraId="0EA05A7B" w14:textId="6F9E250D" w:rsidR="00763D22" w:rsidRPr="00763D22" w:rsidRDefault="00763D22" w:rsidP="00763D22">
      <w:pPr>
        <w:rPr>
          <w:rFonts w:eastAsia="Times New Roman"/>
          <w:sz w:val="22"/>
          <w:szCs w:val="22"/>
        </w:rPr>
      </w:pPr>
      <w:r w:rsidRPr="1CC60783">
        <w:rPr>
          <w:rFonts w:eastAsia="Times New Roman"/>
          <w:sz w:val="22"/>
          <w:szCs w:val="22"/>
        </w:rPr>
        <w:t>We are seeking project proposals that will combine new</w:t>
      </w:r>
      <w:r w:rsidR="00A05338">
        <w:rPr>
          <w:rFonts w:eastAsia="Times New Roman"/>
          <w:sz w:val="22"/>
          <w:szCs w:val="22"/>
        </w:rPr>
        <w:t>ly researched and developed</w:t>
      </w:r>
      <w:r w:rsidRPr="1CC60783">
        <w:rPr>
          <w:rFonts w:eastAsia="Times New Roman"/>
          <w:sz w:val="22"/>
          <w:szCs w:val="22"/>
        </w:rPr>
        <w:t xml:space="preserve"> </w:t>
      </w:r>
      <w:r w:rsidR="00A05338">
        <w:rPr>
          <w:rFonts w:eastAsia="Times New Roman"/>
          <w:sz w:val="22"/>
          <w:szCs w:val="22"/>
        </w:rPr>
        <w:t xml:space="preserve">digital technologies </w:t>
      </w:r>
      <w:r w:rsidRPr="1CC60783">
        <w:rPr>
          <w:rFonts w:eastAsia="Times New Roman"/>
          <w:sz w:val="22"/>
          <w:szCs w:val="22"/>
        </w:rPr>
        <w:t>and existing digital technologies, improving speed, accuracy</w:t>
      </w:r>
      <w:r w:rsidR="001408B1" w:rsidRPr="1CC60783">
        <w:rPr>
          <w:rFonts w:eastAsia="Times New Roman"/>
          <w:sz w:val="22"/>
          <w:szCs w:val="22"/>
        </w:rPr>
        <w:t>,</w:t>
      </w:r>
      <w:r w:rsidRPr="1CC60783">
        <w:rPr>
          <w:rFonts w:eastAsia="Times New Roman"/>
          <w:sz w:val="22"/>
          <w:szCs w:val="22"/>
        </w:rPr>
        <w:t xml:space="preserve"> and efficiency of solutions within </w:t>
      </w:r>
      <w:r w:rsidR="000C157F">
        <w:rPr>
          <w:rFonts w:eastAsia="Times New Roman"/>
          <w:sz w:val="22"/>
          <w:szCs w:val="22"/>
        </w:rPr>
        <w:t xml:space="preserve">logistics, </w:t>
      </w:r>
      <w:r w:rsidRPr="1CC60783">
        <w:rPr>
          <w:rFonts w:eastAsia="Times New Roman"/>
          <w:sz w:val="22"/>
          <w:szCs w:val="22"/>
        </w:rPr>
        <w:t xml:space="preserve">engineering, manufacturing, and end-of-life. </w:t>
      </w:r>
    </w:p>
    <w:p w14:paraId="38BBD6C8" w14:textId="77777777" w:rsidR="00763D22" w:rsidRPr="00763D22" w:rsidRDefault="00763D22" w:rsidP="00763D22">
      <w:pPr>
        <w:rPr>
          <w:rFonts w:eastAsia="Times New Roman"/>
          <w:sz w:val="22"/>
          <w:szCs w:val="22"/>
        </w:rPr>
      </w:pPr>
    </w:p>
    <w:p w14:paraId="7733046B" w14:textId="334E4CC0" w:rsidR="00763D22" w:rsidRDefault="6C2A12BA" w:rsidP="075D8208">
      <w:pPr>
        <w:rPr>
          <w:rFonts w:eastAsia="Times New Roman"/>
          <w:sz w:val="22"/>
          <w:szCs w:val="22"/>
        </w:rPr>
      </w:pPr>
      <w:r w:rsidRPr="6391CA69">
        <w:rPr>
          <w:rFonts w:eastAsia="Times New Roman"/>
          <w:sz w:val="22"/>
          <w:szCs w:val="22"/>
        </w:rPr>
        <w:t>The</w:t>
      </w:r>
      <w:r w:rsidR="13CD95E5" w:rsidRPr="6391CA69">
        <w:rPr>
          <w:rFonts w:eastAsia="Times New Roman"/>
          <w:sz w:val="22"/>
          <w:szCs w:val="22"/>
        </w:rPr>
        <w:t xml:space="preserve"> Innovation in Digital Engineering</w:t>
      </w:r>
      <w:r w:rsidR="3FDE0D1F" w:rsidRPr="6391CA69">
        <w:rPr>
          <w:rFonts w:eastAsia="Times New Roman"/>
          <w:sz w:val="22"/>
          <w:szCs w:val="22"/>
        </w:rPr>
        <w:t xml:space="preserve"> focus </w:t>
      </w:r>
      <w:r w:rsidR="10511EB4" w:rsidRPr="6391CA69">
        <w:rPr>
          <w:rFonts w:eastAsia="Times New Roman"/>
          <w:sz w:val="22"/>
          <w:szCs w:val="22"/>
        </w:rPr>
        <w:t xml:space="preserve">is </w:t>
      </w:r>
      <w:r w:rsidR="3FDE0D1F" w:rsidRPr="6391CA69">
        <w:rPr>
          <w:rFonts w:eastAsia="Times New Roman"/>
          <w:sz w:val="22"/>
          <w:szCs w:val="22"/>
        </w:rPr>
        <w:t>o</w:t>
      </w:r>
      <w:r w:rsidR="320CE5EA" w:rsidRPr="6391CA69">
        <w:rPr>
          <w:rFonts w:eastAsia="Times New Roman"/>
          <w:sz w:val="22"/>
          <w:szCs w:val="22"/>
        </w:rPr>
        <w:t>n</w:t>
      </w:r>
      <w:r w:rsidR="3FDE0D1F" w:rsidRPr="6391CA69">
        <w:rPr>
          <w:rFonts w:eastAsia="Times New Roman"/>
          <w:sz w:val="22"/>
          <w:szCs w:val="22"/>
        </w:rPr>
        <w:t xml:space="preserve"> the following </w:t>
      </w:r>
      <w:r w:rsidR="27FE74B8" w:rsidRPr="6391CA69">
        <w:rPr>
          <w:rFonts w:eastAsia="Times New Roman"/>
          <w:sz w:val="22"/>
          <w:szCs w:val="22"/>
        </w:rPr>
        <w:t>theme</w:t>
      </w:r>
      <w:r w:rsidR="6E8D735B" w:rsidRPr="6391CA69">
        <w:rPr>
          <w:rFonts w:eastAsia="Times New Roman"/>
          <w:sz w:val="22"/>
          <w:szCs w:val="22"/>
        </w:rPr>
        <w:t>s</w:t>
      </w:r>
      <w:r w:rsidR="3FDE0D1F" w:rsidRPr="6391CA69">
        <w:rPr>
          <w:rFonts w:eastAsia="Times New Roman"/>
          <w:sz w:val="22"/>
          <w:szCs w:val="22"/>
        </w:rPr>
        <w:t>:</w:t>
      </w:r>
    </w:p>
    <w:p w14:paraId="34ABF5D3" w14:textId="4402718D" w:rsidR="00763D22" w:rsidRDefault="00763D22" w:rsidP="075D8208">
      <w:pPr>
        <w:rPr>
          <w:rFonts w:eastAsia="Times New Roman"/>
          <w:sz w:val="22"/>
          <w:szCs w:val="22"/>
        </w:rPr>
      </w:pPr>
    </w:p>
    <w:p w14:paraId="1DDFEA75" w14:textId="55C67EEB" w:rsidR="00875EFC" w:rsidRPr="00746F24" w:rsidRDefault="06151064" w:rsidP="0E3C9D5F">
      <w:pPr>
        <w:pStyle w:val="ListParagraph"/>
        <w:numPr>
          <w:ilvl w:val="0"/>
          <w:numId w:val="36"/>
        </w:numPr>
        <w:rPr>
          <w:rFonts w:eastAsia="Times New Roman"/>
          <w:b/>
          <w:bCs/>
          <w:sz w:val="22"/>
          <w:szCs w:val="22"/>
        </w:rPr>
      </w:pPr>
      <w:r w:rsidRPr="6391CA69">
        <w:rPr>
          <w:rFonts w:eastAsia="Times New Roman"/>
          <w:b/>
          <w:bCs/>
          <w:sz w:val="22"/>
          <w:szCs w:val="22"/>
        </w:rPr>
        <w:t>Design</w:t>
      </w:r>
      <w:r w:rsidR="727D82CC" w:rsidRPr="6391CA69">
        <w:rPr>
          <w:rFonts w:eastAsia="Times New Roman"/>
          <w:b/>
          <w:bCs/>
          <w:sz w:val="22"/>
          <w:szCs w:val="22"/>
        </w:rPr>
        <w:t xml:space="preserve">, </w:t>
      </w:r>
      <w:r w:rsidR="7F97E340" w:rsidRPr="6391CA69">
        <w:rPr>
          <w:rFonts w:eastAsia="Times New Roman"/>
          <w:b/>
          <w:bCs/>
          <w:sz w:val="22"/>
          <w:szCs w:val="22"/>
        </w:rPr>
        <w:t>t</w:t>
      </w:r>
      <w:r w:rsidR="727D82CC" w:rsidRPr="6391CA69">
        <w:rPr>
          <w:rFonts w:eastAsia="Times New Roman"/>
          <w:b/>
          <w:bCs/>
          <w:sz w:val="22"/>
          <w:szCs w:val="22"/>
        </w:rPr>
        <w:t xml:space="preserve">esting and </w:t>
      </w:r>
      <w:r w:rsidR="28251DE7" w:rsidRPr="6391CA69">
        <w:rPr>
          <w:rFonts w:eastAsia="Times New Roman"/>
          <w:b/>
          <w:bCs/>
          <w:sz w:val="22"/>
          <w:szCs w:val="22"/>
        </w:rPr>
        <w:t>m</w:t>
      </w:r>
      <w:r w:rsidR="727D82CC" w:rsidRPr="6391CA69">
        <w:rPr>
          <w:rFonts w:eastAsia="Times New Roman"/>
          <w:b/>
          <w:bCs/>
          <w:sz w:val="22"/>
          <w:szCs w:val="22"/>
        </w:rPr>
        <w:t>anufac</w:t>
      </w:r>
      <w:r w:rsidRPr="6391CA69">
        <w:rPr>
          <w:rFonts w:eastAsia="Times New Roman"/>
          <w:b/>
          <w:bCs/>
          <w:sz w:val="22"/>
          <w:szCs w:val="22"/>
        </w:rPr>
        <w:t>t</w:t>
      </w:r>
      <w:r w:rsidR="727D82CC" w:rsidRPr="6391CA69">
        <w:rPr>
          <w:rFonts w:eastAsia="Times New Roman"/>
          <w:b/>
          <w:bCs/>
          <w:sz w:val="22"/>
          <w:szCs w:val="22"/>
        </w:rPr>
        <w:t>uring</w:t>
      </w:r>
    </w:p>
    <w:p w14:paraId="5F080934" w14:textId="50E7C4A1" w:rsidR="00F348F4" w:rsidRPr="00167DFB" w:rsidRDefault="00092BA0" w:rsidP="00167DFB">
      <w:pPr>
        <w:pStyle w:val="ListParagraph"/>
        <w:numPr>
          <w:ilvl w:val="0"/>
          <w:numId w:val="36"/>
        </w:numPr>
        <w:rPr>
          <w:rFonts w:eastAsia="Times New Roman"/>
          <w:b/>
          <w:sz w:val="22"/>
          <w:szCs w:val="22"/>
        </w:rPr>
      </w:pPr>
      <w:r w:rsidRPr="00167DFB">
        <w:rPr>
          <w:rFonts w:eastAsia="Times New Roman"/>
          <w:b/>
          <w:sz w:val="22"/>
          <w:szCs w:val="22"/>
        </w:rPr>
        <w:t>S</w:t>
      </w:r>
      <w:r w:rsidR="00F348F4" w:rsidRPr="00167DFB">
        <w:rPr>
          <w:b/>
          <w:iCs/>
          <w:color w:val="000000" w:themeColor="text1"/>
          <w:sz w:val="22"/>
          <w:szCs w:val="22"/>
        </w:rPr>
        <w:t>cale and efficiency using modelling and simulation</w:t>
      </w:r>
    </w:p>
    <w:p w14:paraId="4664D591" w14:textId="77777777" w:rsidR="00763D22" w:rsidRDefault="00763D22" w:rsidP="075D8208">
      <w:pPr>
        <w:rPr>
          <w:rFonts w:eastAsia="Times New Roman"/>
          <w:sz w:val="22"/>
          <w:szCs w:val="22"/>
        </w:rPr>
      </w:pPr>
    </w:p>
    <w:p w14:paraId="0E38DE30" w14:textId="345E530E" w:rsidR="002969FA" w:rsidRPr="000025F2" w:rsidRDefault="00763D22" w:rsidP="075D8208">
      <w:pPr>
        <w:rPr>
          <w:rFonts w:eastAsia="Times New Roman"/>
          <w:strike/>
          <w:sz w:val="22"/>
          <w:szCs w:val="22"/>
        </w:rPr>
      </w:pPr>
      <w:r w:rsidRPr="00BA13B7">
        <w:rPr>
          <w:sz w:val="22"/>
          <w:szCs w:val="22"/>
        </w:rPr>
        <w:t xml:space="preserve">After choosing one of the above themes, the </w:t>
      </w:r>
      <w:r w:rsidR="000865FA" w:rsidRPr="00BA13B7">
        <w:rPr>
          <w:sz w:val="22"/>
          <w:szCs w:val="22"/>
        </w:rPr>
        <w:t xml:space="preserve">applicable technology </w:t>
      </w:r>
      <w:r w:rsidRPr="00BA13B7">
        <w:rPr>
          <w:sz w:val="22"/>
          <w:szCs w:val="22"/>
        </w:rPr>
        <w:t>a</w:t>
      </w:r>
      <w:r w:rsidR="66BA544D" w:rsidRPr="00BA13B7">
        <w:rPr>
          <w:sz w:val="22"/>
          <w:szCs w:val="22"/>
        </w:rPr>
        <w:t xml:space="preserve">reas for consideration </w:t>
      </w:r>
      <w:r w:rsidR="00030EF0">
        <w:rPr>
          <w:sz w:val="22"/>
          <w:szCs w:val="22"/>
        </w:rPr>
        <w:t>can include the following. However, exact specification of digital technologies applied to solve the application challenge will be decided in collaboration in Stage 2.</w:t>
      </w:r>
      <w:r w:rsidR="00586E61">
        <w:rPr>
          <w:sz w:val="22"/>
          <w:szCs w:val="22"/>
        </w:rPr>
        <w:t xml:space="preserve"> </w:t>
      </w:r>
    </w:p>
    <w:p w14:paraId="36B083DF" w14:textId="77777777" w:rsidR="002969FA" w:rsidRPr="00BA13B7" w:rsidRDefault="002969FA" w:rsidP="075D8208">
      <w:pPr>
        <w:autoSpaceDE w:val="0"/>
        <w:autoSpaceDN w:val="0"/>
        <w:adjustRightInd w:val="0"/>
        <w:rPr>
          <w:sz w:val="22"/>
          <w:szCs w:val="22"/>
        </w:rPr>
      </w:pPr>
    </w:p>
    <w:p w14:paraId="7CD4BED4" w14:textId="1EF20B05" w:rsidR="005B2B8A" w:rsidRPr="000025F2" w:rsidRDefault="005B2B8A" w:rsidP="000025F2">
      <w:pPr>
        <w:pStyle w:val="ListParagraph"/>
        <w:numPr>
          <w:ilvl w:val="0"/>
          <w:numId w:val="39"/>
        </w:numPr>
        <w:autoSpaceDE w:val="0"/>
        <w:autoSpaceDN w:val="0"/>
        <w:adjustRightInd w:val="0"/>
        <w:rPr>
          <w:sz w:val="22"/>
          <w:szCs w:val="22"/>
        </w:rPr>
      </w:pPr>
      <w:r w:rsidRPr="000025F2">
        <w:rPr>
          <w:b/>
          <w:bCs/>
          <w:sz w:val="22"/>
          <w:szCs w:val="22"/>
        </w:rPr>
        <w:t>AI ENHANCED MODELLING &amp; SIMULATION</w:t>
      </w:r>
      <w:r w:rsidRPr="000025F2">
        <w:rPr>
          <w:sz w:val="22"/>
          <w:szCs w:val="22"/>
        </w:rPr>
        <w:t> | accelerating discovery and innovation through AI enriched large-scale, multi-disciplinary, coupled computational modelling &amp; simulation. Providing targeted and faster results through the application of AI techniques to modelling &amp; simulation applications.</w:t>
      </w:r>
    </w:p>
    <w:p w14:paraId="08A9BAE3" w14:textId="277A79C1" w:rsidR="005B2B8A" w:rsidRPr="000025F2" w:rsidRDefault="005B2B8A" w:rsidP="000025F2">
      <w:pPr>
        <w:autoSpaceDE w:val="0"/>
        <w:autoSpaceDN w:val="0"/>
        <w:adjustRightInd w:val="0"/>
        <w:ind w:firstLine="40"/>
        <w:rPr>
          <w:b/>
          <w:bCs/>
          <w:sz w:val="22"/>
          <w:szCs w:val="22"/>
        </w:rPr>
      </w:pPr>
    </w:p>
    <w:p w14:paraId="72735148" w14:textId="61D1DA29" w:rsidR="005B2B8A" w:rsidRPr="000025F2" w:rsidRDefault="005B2B8A" w:rsidP="000025F2">
      <w:pPr>
        <w:pStyle w:val="ListParagraph"/>
        <w:numPr>
          <w:ilvl w:val="0"/>
          <w:numId w:val="39"/>
        </w:numPr>
        <w:autoSpaceDE w:val="0"/>
        <w:autoSpaceDN w:val="0"/>
        <w:adjustRightInd w:val="0"/>
        <w:rPr>
          <w:sz w:val="22"/>
          <w:szCs w:val="22"/>
        </w:rPr>
      </w:pPr>
      <w:r w:rsidRPr="000025F2">
        <w:rPr>
          <w:b/>
          <w:bCs/>
          <w:sz w:val="22"/>
          <w:szCs w:val="22"/>
        </w:rPr>
        <w:t>AI ENHANCED DATA ANALYTICS</w:t>
      </w:r>
      <w:r w:rsidRPr="000025F2">
        <w:rPr>
          <w:sz w:val="22"/>
          <w:szCs w:val="22"/>
        </w:rPr>
        <w:t xml:space="preserve"> | exploration of engineering and processes through automated data interpretation, identification of insights discoverable only through advanced AI analytics, and making </w:t>
      </w:r>
      <w:r w:rsidRPr="00524E34">
        <w:rPr>
          <w:rFonts w:cs="Arial (Body CS)"/>
          <w:sz w:val="22"/>
          <w:szCs w:val="22"/>
        </w:rPr>
        <w:t>increasingly valuable predictions based</w:t>
      </w:r>
      <w:r w:rsidRPr="000025F2">
        <w:rPr>
          <w:sz w:val="22"/>
          <w:szCs w:val="22"/>
        </w:rPr>
        <w:t xml:space="preserve"> on the data. Enabling concepts that push boundaries of what is possible to develop safer, more efficient, and more innovative products and processes.</w:t>
      </w:r>
    </w:p>
    <w:p w14:paraId="4D02278C" w14:textId="7CF5E1D1" w:rsidR="005B2B8A" w:rsidRPr="000025F2" w:rsidRDefault="005B2B8A" w:rsidP="000025F2">
      <w:pPr>
        <w:autoSpaceDE w:val="0"/>
        <w:autoSpaceDN w:val="0"/>
        <w:adjustRightInd w:val="0"/>
        <w:ind w:firstLine="40"/>
        <w:rPr>
          <w:sz w:val="22"/>
          <w:szCs w:val="22"/>
        </w:rPr>
      </w:pPr>
    </w:p>
    <w:p w14:paraId="250BA92E" w14:textId="311F0F43" w:rsidR="005B2B8A" w:rsidRDefault="0D701459" w:rsidP="00E6349D">
      <w:pPr>
        <w:pStyle w:val="ListParagraph"/>
        <w:numPr>
          <w:ilvl w:val="0"/>
          <w:numId w:val="39"/>
        </w:numPr>
        <w:autoSpaceDE w:val="0"/>
        <w:autoSpaceDN w:val="0"/>
        <w:adjustRightInd w:val="0"/>
        <w:rPr>
          <w:sz w:val="22"/>
          <w:szCs w:val="22"/>
        </w:rPr>
      </w:pPr>
      <w:r w:rsidRPr="00E6349D">
        <w:rPr>
          <w:b/>
          <w:bCs/>
          <w:sz w:val="22"/>
          <w:szCs w:val="22"/>
        </w:rPr>
        <w:t>SCALABLE ARTIFICAL INTELLIGENCE</w:t>
      </w:r>
      <w:r w:rsidR="029FF084" w:rsidRPr="00E6349D">
        <w:rPr>
          <w:sz w:val="22"/>
          <w:szCs w:val="22"/>
        </w:rPr>
        <w:t xml:space="preserve"> </w:t>
      </w:r>
      <w:r w:rsidRPr="00E6349D">
        <w:rPr>
          <w:sz w:val="22"/>
          <w:szCs w:val="22"/>
        </w:rPr>
        <w:t xml:space="preserve">| enabling the application of AI algorithms and solutions to operate at the size, speed, and complexity required to deliver effective operational capabilities. Providing </w:t>
      </w:r>
      <w:r w:rsidR="3E072998" w:rsidRPr="00E6349D">
        <w:rPr>
          <w:sz w:val="22"/>
          <w:szCs w:val="22"/>
        </w:rPr>
        <w:t xml:space="preserve">the user with </w:t>
      </w:r>
      <w:r w:rsidRPr="00E6349D">
        <w:rPr>
          <w:sz w:val="22"/>
          <w:szCs w:val="22"/>
        </w:rPr>
        <w:t>advanced insights from a wealth of knowledge</w:t>
      </w:r>
      <w:r w:rsidR="00E6349D">
        <w:rPr>
          <w:sz w:val="22"/>
          <w:szCs w:val="22"/>
        </w:rPr>
        <w:t>.</w:t>
      </w:r>
    </w:p>
    <w:p w14:paraId="04BD3906" w14:textId="77777777" w:rsidR="00E6349D" w:rsidRPr="00150BBC" w:rsidRDefault="00E6349D" w:rsidP="00150BBC">
      <w:pPr>
        <w:autoSpaceDE w:val="0"/>
        <w:autoSpaceDN w:val="0"/>
        <w:adjustRightInd w:val="0"/>
        <w:rPr>
          <w:sz w:val="22"/>
          <w:szCs w:val="22"/>
        </w:rPr>
      </w:pPr>
    </w:p>
    <w:p w14:paraId="6E8D7648" w14:textId="7797276B" w:rsidR="005B2B8A" w:rsidRDefault="00E6349D" w:rsidP="005B2B8A">
      <w:pPr>
        <w:pStyle w:val="ListParagraph"/>
        <w:numPr>
          <w:ilvl w:val="0"/>
          <w:numId w:val="39"/>
        </w:numPr>
        <w:autoSpaceDE w:val="0"/>
        <w:autoSpaceDN w:val="0"/>
        <w:adjustRightInd w:val="0"/>
        <w:rPr>
          <w:sz w:val="22"/>
          <w:szCs w:val="22"/>
        </w:rPr>
      </w:pPr>
      <w:r>
        <w:rPr>
          <w:b/>
          <w:bCs/>
          <w:sz w:val="22"/>
          <w:szCs w:val="22"/>
        </w:rPr>
        <w:t xml:space="preserve">HIGH PERFORMANCE COMPUTING and </w:t>
      </w:r>
      <w:r w:rsidR="0D701459" w:rsidRPr="6391CA69">
        <w:rPr>
          <w:b/>
          <w:bCs/>
          <w:sz w:val="22"/>
          <w:szCs w:val="22"/>
        </w:rPr>
        <w:t>EXASCALE</w:t>
      </w:r>
      <w:r>
        <w:rPr>
          <w:b/>
          <w:bCs/>
          <w:sz w:val="22"/>
          <w:szCs w:val="22"/>
        </w:rPr>
        <w:t xml:space="preserve"> re</w:t>
      </w:r>
      <w:r w:rsidR="00A65DC1">
        <w:rPr>
          <w:sz w:val="22"/>
          <w:szCs w:val="22"/>
        </w:rPr>
        <w:t>ady</w:t>
      </w:r>
      <w:r w:rsidR="0D701459" w:rsidRPr="6391CA69">
        <w:rPr>
          <w:sz w:val="22"/>
          <w:szCs w:val="22"/>
        </w:rPr>
        <w:t>|</w:t>
      </w:r>
      <w:r w:rsidR="029FF084" w:rsidRPr="6391CA69">
        <w:rPr>
          <w:sz w:val="22"/>
          <w:szCs w:val="22"/>
        </w:rPr>
        <w:t xml:space="preserve"> </w:t>
      </w:r>
      <w:r w:rsidR="0D701459" w:rsidRPr="6391CA69">
        <w:rPr>
          <w:sz w:val="22"/>
          <w:szCs w:val="22"/>
        </w:rPr>
        <w:t>empowering the capability to tackle challenges in scientific discovery, manufacturing research and development, physical simulations, and aerodynamics at levels of complexity and performance that previously were out of reach.</w:t>
      </w:r>
    </w:p>
    <w:p w14:paraId="43FFA0CB" w14:textId="77777777" w:rsidR="005B2B8A" w:rsidRPr="000025F2" w:rsidRDefault="005B2B8A" w:rsidP="000025F2">
      <w:pPr>
        <w:pStyle w:val="ListParagraph"/>
        <w:rPr>
          <w:b/>
          <w:bCs/>
          <w:sz w:val="22"/>
          <w:szCs w:val="22"/>
        </w:rPr>
      </w:pPr>
    </w:p>
    <w:p w14:paraId="6E081561" w14:textId="3EEED611" w:rsidR="008A076F" w:rsidRPr="00746F24" w:rsidRDefault="00E36987" w:rsidP="00746F24">
      <w:pPr>
        <w:pStyle w:val="ListParagraph"/>
        <w:numPr>
          <w:ilvl w:val="0"/>
          <w:numId w:val="38"/>
        </w:numPr>
        <w:rPr>
          <w:sz w:val="22"/>
          <w:szCs w:val="22"/>
        </w:rPr>
      </w:pPr>
      <w:r>
        <w:rPr>
          <w:b/>
          <w:bCs/>
          <w:sz w:val="22"/>
          <w:szCs w:val="22"/>
        </w:rPr>
        <w:t>QUANTUM COMPUTING</w:t>
      </w:r>
      <w:r w:rsidR="000D2B49">
        <w:rPr>
          <w:b/>
          <w:bCs/>
          <w:sz w:val="22"/>
          <w:szCs w:val="22"/>
        </w:rPr>
        <w:t xml:space="preserve"> </w:t>
      </w:r>
      <w:r w:rsidR="000D2B49">
        <w:rPr>
          <w:sz w:val="22"/>
          <w:szCs w:val="22"/>
        </w:rPr>
        <w:t xml:space="preserve">| </w:t>
      </w:r>
      <w:r w:rsidR="00746F24">
        <w:rPr>
          <w:sz w:val="22"/>
          <w:szCs w:val="22"/>
        </w:rPr>
        <w:t>exploiting the laws o</w:t>
      </w:r>
      <w:r w:rsidR="00746F24" w:rsidRPr="00746F24">
        <w:rPr>
          <w:sz w:val="22"/>
          <w:szCs w:val="22"/>
        </w:rPr>
        <w:t>f quantum mechanics to solve problems that are too complex for classical computing</w:t>
      </w:r>
      <w:r w:rsidR="00746F24">
        <w:rPr>
          <w:sz w:val="22"/>
          <w:szCs w:val="22"/>
        </w:rPr>
        <w:t xml:space="preserve"> and </w:t>
      </w:r>
      <w:r w:rsidR="00746F24" w:rsidRPr="00746F24">
        <w:rPr>
          <w:sz w:val="22"/>
          <w:szCs w:val="22"/>
        </w:rPr>
        <w:t xml:space="preserve">exploring how emerging digital technologies can offer next generation of competitive advantages. </w:t>
      </w:r>
      <w:r w:rsidR="00746F24">
        <w:rPr>
          <w:sz w:val="22"/>
          <w:szCs w:val="22"/>
        </w:rPr>
        <w:t>Developing q</w:t>
      </w:r>
      <w:r w:rsidR="008A076F" w:rsidRPr="00746F24">
        <w:rPr>
          <w:sz w:val="22"/>
          <w:szCs w:val="22"/>
        </w:rPr>
        <w:t xml:space="preserve">uantum computing approaches to </w:t>
      </w:r>
      <w:r w:rsidR="007C07D8">
        <w:rPr>
          <w:sz w:val="22"/>
          <w:szCs w:val="22"/>
        </w:rPr>
        <w:t xml:space="preserve">in-depth </w:t>
      </w:r>
      <w:r w:rsidR="008A076F" w:rsidRPr="00746F24">
        <w:rPr>
          <w:sz w:val="22"/>
          <w:szCs w:val="22"/>
        </w:rPr>
        <w:t>simulation</w:t>
      </w:r>
      <w:r w:rsidR="007C07D8">
        <w:rPr>
          <w:sz w:val="22"/>
          <w:szCs w:val="22"/>
        </w:rPr>
        <w:t>s</w:t>
      </w:r>
      <w:r w:rsidR="008A076F" w:rsidRPr="00746F24">
        <w:rPr>
          <w:sz w:val="22"/>
          <w:szCs w:val="22"/>
        </w:rPr>
        <w:t xml:space="preserve">, </w:t>
      </w:r>
      <w:r w:rsidR="007C07D8">
        <w:rPr>
          <w:sz w:val="22"/>
          <w:szCs w:val="22"/>
        </w:rPr>
        <w:t xml:space="preserve">complex multi-dimensional </w:t>
      </w:r>
      <w:r w:rsidR="008A076F" w:rsidRPr="00746F24">
        <w:rPr>
          <w:sz w:val="22"/>
          <w:szCs w:val="22"/>
        </w:rPr>
        <w:t>optimization</w:t>
      </w:r>
      <w:r w:rsidR="007C07D8">
        <w:rPr>
          <w:sz w:val="22"/>
          <w:szCs w:val="22"/>
        </w:rPr>
        <w:t xml:space="preserve"> challenges</w:t>
      </w:r>
      <w:r w:rsidR="008A076F" w:rsidRPr="00746F24">
        <w:rPr>
          <w:sz w:val="22"/>
          <w:szCs w:val="22"/>
        </w:rPr>
        <w:t xml:space="preserve">, and </w:t>
      </w:r>
      <w:r w:rsidR="007C07D8">
        <w:rPr>
          <w:sz w:val="22"/>
          <w:szCs w:val="22"/>
        </w:rPr>
        <w:t xml:space="preserve">enabling </w:t>
      </w:r>
      <w:r w:rsidR="008A076F" w:rsidRPr="00746F24">
        <w:rPr>
          <w:sz w:val="22"/>
          <w:szCs w:val="22"/>
        </w:rPr>
        <w:t>material discovery</w:t>
      </w:r>
      <w:r w:rsidR="007C07D8">
        <w:rPr>
          <w:sz w:val="22"/>
          <w:szCs w:val="22"/>
        </w:rPr>
        <w:t>.</w:t>
      </w:r>
    </w:p>
    <w:p w14:paraId="194F9FEC" w14:textId="47292EC9" w:rsidR="005B2B8A" w:rsidRPr="000025F2" w:rsidRDefault="005B2B8A" w:rsidP="008A076F">
      <w:pPr>
        <w:pStyle w:val="ListParagraph"/>
        <w:autoSpaceDE w:val="0"/>
        <w:autoSpaceDN w:val="0"/>
        <w:adjustRightInd w:val="0"/>
        <w:rPr>
          <w:sz w:val="22"/>
          <w:szCs w:val="22"/>
        </w:rPr>
      </w:pPr>
    </w:p>
    <w:p w14:paraId="33B48BA7" w14:textId="526BA020" w:rsidR="00746F24" w:rsidRDefault="00030EF0" w:rsidP="00875EFC">
      <w:pPr>
        <w:rPr>
          <w:sz w:val="22"/>
          <w:szCs w:val="22"/>
        </w:rPr>
      </w:pPr>
      <w:r>
        <w:rPr>
          <w:sz w:val="22"/>
          <w:szCs w:val="22"/>
        </w:rPr>
        <w:t>The following is a list of example projects that are suitable for this funding call</w:t>
      </w:r>
      <w:r w:rsidR="00746F24">
        <w:rPr>
          <w:sz w:val="22"/>
          <w:szCs w:val="22"/>
        </w:rPr>
        <w:t>:</w:t>
      </w:r>
    </w:p>
    <w:p w14:paraId="19A94349" w14:textId="77777777" w:rsidR="00746F24" w:rsidRDefault="00746F24" w:rsidP="00875EFC">
      <w:pPr>
        <w:rPr>
          <w:sz w:val="22"/>
          <w:szCs w:val="22"/>
        </w:rPr>
      </w:pPr>
    </w:p>
    <w:p w14:paraId="4530188D" w14:textId="39516387" w:rsidR="00746F24" w:rsidRDefault="367DD254" w:rsidP="6391CA69">
      <w:pPr>
        <w:pStyle w:val="ListParagraph"/>
        <w:numPr>
          <w:ilvl w:val="0"/>
          <w:numId w:val="36"/>
        </w:numPr>
        <w:rPr>
          <w:rFonts w:eastAsia="Times New Roman"/>
          <w:b/>
          <w:bCs/>
          <w:sz w:val="22"/>
          <w:szCs w:val="22"/>
        </w:rPr>
      </w:pPr>
      <w:r w:rsidRPr="6391CA69">
        <w:rPr>
          <w:rFonts w:eastAsia="Times New Roman"/>
          <w:b/>
          <w:bCs/>
          <w:sz w:val="22"/>
          <w:szCs w:val="22"/>
        </w:rPr>
        <w:t>Design</w:t>
      </w:r>
      <w:r w:rsidR="2911789C" w:rsidRPr="6391CA69">
        <w:rPr>
          <w:rFonts w:eastAsia="Times New Roman"/>
          <w:b/>
          <w:bCs/>
          <w:sz w:val="22"/>
          <w:szCs w:val="22"/>
        </w:rPr>
        <w:t xml:space="preserve">, </w:t>
      </w:r>
      <w:r w:rsidR="78B34030" w:rsidRPr="6391CA69">
        <w:rPr>
          <w:rFonts w:eastAsia="Times New Roman"/>
          <w:b/>
          <w:bCs/>
          <w:sz w:val="22"/>
          <w:szCs w:val="22"/>
        </w:rPr>
        <w:t>t</w:t>
      </w:r>
      <w:r w:rsidR="2911789C" w:rsidRPr="6391CA69">
        <w:rPr>
          <w:rFonts w:eastAsia="Times New Roman"/>
          <w:b/>
          <w:bCs/>
          <w:sz w:val="22"/>
          <w:szCs w:val="22"/>
        </w:rPr>
        <w:t xml:space="preserve">esting and </w:t>
      </w:r>
      <w:r w:rsidR="24DB79C9" w:rsidRPr="6391CA69">
        <w:rPr>
          <w:rFonts w:eastAsia="Times New Roman"/>
          <w:b/>
          <w:bCs/>
          <w:sz w:val="22"/>
          <w:szCs w:val="22"/>
        </w:rPr>
        <w:t>m</w:t>
      </w:r>
      <w:r w:rsidR="2911789C" w:rsidRPr="6391CA69">
        <w:rPr>
          <w:rFonts w:eastAsia="Times New Roman"/>
          <w:b/>
          <w:bCs/>
          <w:sz w:val="22"/>
          <w:szCs w:val="22"/>
        </w:rPr>
        <w:t>anufacturing</w:t>
      </w:r>
    </w:p>
    <w:p w14:paraId="3EA87889" w14:textId="77777777" w:rsidR="00746F24" w:rsidRPr="00875EFC" w:rsidRDefault="00746F24" w:rsidP="00746F24">
      <w:pPr>
        <w:pStyle w:val="ListParagraph"/>
        <w:numPr>
          <w:ilvl w:val="1"/>
          <w:numId w:val="36"/>
        </w:numPr>
        <w:rPr>
          <w:rFonts w:eastAsia="Times New Roman"/>
          <w:bCs/>
          <w:sz w:val="22"/>
          <w:szCs w:val="22"/>
        </w:rPr>
      </w:pPr>
      <w:r w:rsidRPr="00875EFC">
        <w:rPr>
          <w:rFonts w:eastAsia="Times New Roman"/>
          <w:bCs/>
          <w:sz w:val="22"/>
          <w:szCs w:val="22"/>
        </w:rPr>
        <w:t>Material discovery</w:t>
      </w:r>
      <w:r w:rsidRPr="00875EFC">
        <w:rPr>
          <w:sz w:val="22"/>
          <w:szCs w:val="22"/>
        </w:rPr>
        <w:t xml:space="preserve"> </w:t>
      </w:r>
      <w:r>
        <w:rPr>
          <w:sz w:val="22"/>
          <w:szCs w:val="22"/>
        </w:rPr>
        <w:t>for battery and fuel cell applications</w:t>
      </w:r>
    </w:p>
    <w:p w14:paraId="6024FB68" w14:textId="77777777" w:rsidR="00746F24" w:rsidRPr="00875EFC" w:rsidRDefault="00746F24" w:rsidP="00746F24">
      <w:pPr>
        <w:pStyle w:val="ListParagraph"/>
        <w:numPr>
          <w:ilvl w:val="1"/>
          <w:numId w:val="36"/>
        </w:numPr>
        <w:rPr>
          <w:rFonts w:eastAsia="Times New Roman"/>
          <w:bCs/>
          <w:sz w:val="22"/>
          <w:szCs w:val="22"/>
        </w:rPr>
      </w:pPr>
      <w:r>
        <w:rPr>
          <w:sz w:val="22"/>
          <w:szCs w:val="22"/>
        </w:rPr>
        <w:t>Material discovery for lightweighting</w:t>
      </w:r>
    </w:p>
    <w:p w14:paraId="05CDA43E" w14:textId="77777777" w:rsidR="00746F24" w:rsidRDefault="00746F24" w:rsidP="00746F24">
      <w:pPr>
        <w:pStyle w:val="ListParagraph"/>
        <w:numPr>
          <w:ilvl w:val="1"/>
          <w:numId w:val="36"/>
        </w:numPr>
        <w:rPr>
          <w:rFonts w:eastAsia="Times New Roman"/>
          <w:bCs/>
          <w:sz w:val="22"/>
          <w:szCs w:val="22"/>
        </w:rPr>
      </w:pPr>
      <w:r w:rsidRPr="00875EFC">
        <w:rPr>
          <w:rFonts w:eastAsia="Times New Roman"/>
          <w:bCs/>
          <w:sz w:val="22"/>
          <w:szCs w:val="22"/>
        </w:rPr>
        <w:lastRenderedPageBreak/>
        <w:t xml:space="preserve">Life cycle analysis and </w:t>
      </w:r>
      <w:r>
        <w:rPr>
          <w:rFonts w:eastAsia="Times New Roman"/>
          <w:bCs/>
          <w:sz w:val="22"/>
          <w:szCs w:val="22"/>
        </w:rPr>
        <w:t>optimisation</w:t>
      </w:r>
    </w:p>
    <w:p w14:paraId="3D22A1BC" w14:textId="77777777" w:rsidR="00746F24" w:rsidRDefault="00746F24" w:rsidP="00746F24">
      <w:pPr>
        <w:pStyle w:val="ListParagraph"/>
        <w:numPr>
          <w:ilvl w:val="1"/>
          <w:numId w:val="36"/>
        </w:numPr>
        <w:rPr>
          <w:rFonts w:eastAsia="Times New Roman"/>
          <w:bCs/>
          <w:sz w:val="22"/>
          <w:szCs w:val="22"/>
        </w:rPr>
      </w:pPr>
      <w:r>
        <w:rPr>
          <w:rFonts w:eastAsia="Times New Roman"/>
          <w:bCs/>
          <w:sz w:val="22"/>
          <w:szCs w:val="22"/>
        </w:rPr>
        <w:t>Modelling and simulation for design optimisation</w:t>
      </w:r>
    </w:p>
    <w:p w14:paraId="74A38083" w14:textId="77777777" w:rsidR="00746F24" w:rsidRDefault="00746F24" w:rsidP="00746F24">
      <w:pPr>
        <w:pStyle w:val="ListParagraph"/>
        <w:numPr>
          <w:ilvl w:val="1"/>
          <w:numId w:val="36"/>
        </w:numPr>
        <w:rPr>
          <w:sz w:val="22"/>
          <w:szCs w:val="22"/>
        </w:rPr>
      </w:pPr>
      <w:r>
        <w:rPr>
          <w:sz w:val="22"/>
          <w:szCs w:val="22"/>
        </w:rPr>
        <w:t>In-silico testing and validation</w:t>
      </w:r>
    </w:p>
    <w:p w14:paraId="3F860BEA" w14:textId="77777777" w:rsidR="00746F24" w:rsidRPr="00875EFC" w:rsidRDefault="00746F24" w:rsidP="00746F24">
      <w:pPr>
        <w:pStyle w:val="ListParagraph"/>
        <w:numPr>
          <w:ilvl w:val="1"/>
          <w:numId w:val="36"/>
        </w:numPr>
        <w:rPr>
          <w:rFonts w:eastAsia="Times New Roman"/>
          <w:bCs/>
          <w:sz w:val="22"/>
          <w:szCs w:val="22"/>
        </w:rPr>
      </w:pPr>
      <w:r>
        <w:rPr>
          <w:rFonts w:eastAsia="Times New Roman"/>
          <w:bCs/>
          <w:sz w:val="22"/>
          <w:szCs w:val="22"/>
        </w:rPr>
        <w:t>Digital twin for product</w:t>
      </w:r>
    </w:p>
    <w:p w14:paraId="1483E042" w14:textId="77777777" w:rsidR="00746F24" w:rsidRDefault="00746F24" w:rsidP="00746F24">
      <w:pPr>
        <w:rPr>
          <w:rFonts w:eastAsia="Times New Roman"/>
          <w:sz w:val="22"/>
          <w:szCs w:val="22"/>
        </w:rPr>
      </w:pPr>
    </w:p>
    <w:p w14:paraId="223F0C0F" w14:textId="31ACD0C1" w:rsidR="00746F24" w:rsidRDefault="367DD254" w:rsidP="6391CA69">
      <w:pPr>
        <w:pStyle w:val="ListParagraph"/>
        <w:numPr>
          <w:ilvl w:val="0"/>
          <w:numId w:val="36"/>
        </w:numPr>
        <w:rPr>
          <w:rFonts w:eastAsia="Times New Roman"/>
          <w:b/>
          <w:bCs/>
          <w:sz w:val="22"/>
          <w:szCs w:val="22"/>
        </w:rPr>
      </w:pPr>
      <w:r w:rsidRPr="6391CA69">
        <w:rPr>
          <w:rFonts w:eastAsia="Times New Roman"/>
          <w:b/>
          <w:bCs/>
          <w:sz w:val="22"/>
          <w:szCs w:val="22"/>
        </w:rPr>
        <w:t>S</w:t>
      </w:r>
      <w:r w:rsidR="67690D3C" w:rsidRPr="6391CA69">
        <w:rPr>
          <w:rFonts w:eastAsia="Times New Roman"/>
          <w:b/>
          <w:bCs/>
          <w:sz w:val="22"/>
          <w:szCs w:val="22"/>
        </w:rPr>
        <w:t xml:space="preserve">cale &amp; </w:t>
      </w:r>
      <w:r w:rsidR="76F62F44" w:rsidRPr="6391CA69">
        <w:rPr>
          <w:rFonts w:eastAsia="Times New Roman"/>
          <w:b/>
          <w:bCs/>
          <w:sz w:val="22"/>
          <w:szCs w:val="22"/>
        </w:rPr>
        <w:t>e</w:t>
      </w:r>
      <w:r w:rsidR="67690D3C" w:rsidRPr="6391CA69">
        <w:rPr>
          <w:rFonts w:eastAsia="Times New Roman"/>
          <w:b/>
          <w:bCs/>
          <w:sz w:val="22"/>
          <w:szCs w:val="22"/>
        </w:rPr>
        <w:t>fficiency using modelling and simulation</w:t>
      </w:r>
    </w:p>
    <w:p w14:paraId="0F253AE3" w14:textId="77777777" w:rsidR="00746F24" w:rsidRPr="00875EFC" w:rsidRDefault="00746F24" w:rsidP="00746F24">
      <w:pPr>
        <w:pStyle w:val="ListParagraph"/>
        <w:numPr>
          <w:ilvl w:val="1"/>
          <w:numId w:val="36"/>
        </w:numPr>
        <w:rPr>
          <w:rFonts w:eastAsia="Times New Roman"/>
          <w:bCs/>
          <w:sz w:val="22"/>
          <w:szCs w:val="22"/>
        </w:rPr>
      </w:pPr>
      <w:r w:rsidRPr="00875EFC">
        <w:rPr>
          <w:rFonts w:eastAsia="Times New Roman"/>
          <w:bCs/>
          <w:sz w:val="22"/>
          <w:szCs w:val="22"/>
        </w:rPr>
        <w:t>Condition monitoring</w:t>
      </w:r>
    </w:p>
    <w:p w14:paraId="2250D8A1" w14:textId="77777777" w:rsidR="00746F24" w:rsidRPr="00875EFC" w:rsidRDefault="00746F24" w:rsidP="00746F24">
      <w:pPr>
        <w:pStyle w:val="ListParagraph"/>
        <w:numPr>
          <w:ilvl w:val="1"/>
          <w:numId w:val="36"/>
        </w:numPr>
        <w:rPr>
          <w:rFonts w:eastAsia="Times New Roman"/>
          <w:bCs/>
          <w:sz w:val="22"/>
          <w:szCs w:val="22"/>
        </w:rPr>
      </w:pPr>
      <w:r w:rsidRPr="00875EFC">
        <w:rPr>
          <w:rFonts w:eastAsia="Times New Roman"/>
          <w:bCs/>
          <w:sz w:val="22"/>
          <w:szCs w:val="22"/>
        </w:rPr>
        <w:t>Energy optimisation</w:t>
      </w:r>
    </w:p>
    <w:p w14:paraId="12935AE1" w14:textId="77777777" w:rsidR="00746F24" w:rsidRDefault="00746F24" w:rsidP="00746F24">
      <w:pPr>
        <w:pStyle w:val="ListParagraph"/>
        <w:numPr>
          <w:ilvl w:val="1"/>
          <w:numId w:val="36"/>
        </w:numPr>
        <w:rPr>
          <w:rFonts w:eastAsia="Times New Roman"/>
          <w:bCs/>
          <w:sz w:val="22"/>
          <w:szCs w:val="22"/>
        </w:rPr>
      </w:pPr>
      <w:r w:rsidRPr="00875EFC">
        <w:rPr>
          <w:rFonts w:eastAsia="Times New Roman"/>
          <w:bCs/>
          <w:sz w:val="22"/>
          <w:szCs w:val="22"/>
        </w:rPr>
        <w:t>Recyclable materials</w:t>
      </w:r>
    </w:p>
    <w:p w14:paraId="3A121AAB" w14:textId="77777777" w:rsidR="00746F24" w:rsidRDefault="00746F24" w:rsidP="00746F24">
      <w:pPr>
        <w:pStyle w:val="ListParagraph"/>
        <w:numPr>
          <w:ilvl w:val="1"/>
          <w:numId w:val="36"/>
        </w:numPr>
        <w:rPr>
          <w:rFonts w:eastAsia="Times New Roman"/>
          <w:bCs/>
          <w:sz w:val="22"/>
          <w:szCs w:val="22"/>
        </w:rPr>
      </w:pPr>
      <w:r>
        <w:rPr>
          <w:rFonts w:eastAsia="Times New Roman"/>
          <w:bCs/>
          <w:sz w:val="22"/>
          <w:szCs w:val="22"/>
        </w:rPr>
        <w:t>Digital twin for supply chain and manufacturing</w:t>
      </w:r>
    </w:p>
    <w:p w14:paraId="6395DD0C" w14:textId="556DD806" w:rsidR="00746F24" w:rsidRDefault="367DD254" w:rsidP="6391CA69">
      <w:pPr>
        <w:pStyle w:val="ListParagraph"/>
        <w:numPr>
          <w:ilvl w:val="1"/>
          <w:numId w:val="36"/>
        </w:numPr>
        <w:rPr>
          <w:rFonts w:eastAsia="Times New Roman"/>
          <w:sz w:val="22"/>
          <w:szCs w:val="22"/>
        </w:rPr>
      </w:pPr>
      <w:r w:rsidRPr="6391CA69">
        <w:rPr>
          <w:rFonts w:eastAsia="Times New Roman"/>
          <w:sz w:val="22"/>
          <w:szCs w:val="22"/>
        </w:rPr>
        <w:t>Process optimisation – reduction of cycle time and waste material, quality control, defect detection</w:t>
      </w:r>
    </w:p>
    <w:p w14:paraId="074E07C7" w14:textId="77777777" w:rsidR="00746F24" w:rsidRDefault="00746F24" w:rsidP="00746F24">
      <w:pPr>
        <w:pStyle w:val="ListParagraph"/>
        <w:numPr>
          <w:ilvl w:val="1"/>
          <w:numId w:val="36"/>
        </w:numPr>
        <w:rPr>
          <w:rFonts w:eastAsia="Times New Roman"/>
          <w:bCs/>
          <w:sz w:val="22"/>
          <w:szCs w:val="22"/>
        </w:rPr>
      </w:pPr>
      <w:r>
        <w:rPr>
          <w:rFonts w:eastAsia="Times New Roman"/>
          <w:bCs/>
          <w:sz w:val="22"/>
          <w:szCs w:val="22"/>
        </w:rPr>
        <w:t>Logistics modelling</w:t>
      </w:r>
    </w:p>
    <w:p w14:paraId="578D1EC7" w14:textId="77777777" w:rsidR="00746F24" w:rsidRPr="00875EFC" w:rsidRDefault="00746F24" w:rsidP="00746F24">
      <w:pPr>
        <w:pStyle w:val="ListParagraph"/>
        <w:numPr>
          <w:ilvl w:val="1"/>
          <w:numId w:val="36"/>
        </w:numPr>
        <w:rPr>
          <w:rFonts w:eastAsia="Times New Roman"/>
          <w:bCs/>
          <w:sz w:val="22"/>
          <w:szCs w:val="22"/>
        </w:rPr>
      </w:pPr>
      <w:r>
        <w:rPr>
          <w:rFonts w:eastAsia="Times New Roman"/>
          <w:bCs/>
          <w:sz w:val="22"/>
          <w:szCs w:val="22"/>
        </w:rPr>
        <w:t>In-service monitoring</w:t>
      </w:r>
    </w:p>
    <w:p w14:paraId="10E17D16" w14:textId="77777777" w:rsidR="00746F24" w:rsidRPr="00875EFC" w:rsidRDefault="00746F24" w:rsidP="00875EFC">
      <w:pPr>
        <w:rPr>
          <w:sz w:val="22"/>
          <w:szCs w:val="22"/>
        </w:rPr>
      </w:pPr>
    </w:p>
    <w:p w14:paraId="7D5FD665" w14:textId="31025E7A" w:rsidR="00E3688F" w:rsidRPr="008273E1" w:rsidRDefault="0009738B" w:rsidP="075D8208">
      <w:pPr>
        <w:pStyle w:val="Heading1"/>
      </w:pPr>
      <w:bookmarkStart w:id="13" w:name="_Toc1093971696"/>
      <w:bookmarkStart w:id="14" w:name="_Toc1367575604"/>
      <w:bookmarkStart w:id="15" w:name="_Toc1530267613"/>
      <w:bookmarkStart w:id="16" w:name="_Toc176442685"/>
      <w:r>
        <w:t>Support</w:t>
      </w:r>
      <w:r w:rsidR="053E43DC">
        <w:t xml:space="preserve"> type and expected outcomes</w:t>
      </w:r>
      <w:bookmarkEnd w:id="13"/>
      <w:bookmarkEnd w:id="14"/>
      <w:bookmarkEnd w:id="15"/>
      <w:bookmarkEnd w:id="16"/>
    </w:p>
    <w:p w14:paraId="60B0D62D" w14:textId="77777777" w:rsidR="00E3688F" w:rsidRPr="00FB196D" w:rsidRDefault="00E3688F" w:rsidP="075D8208">
      <w:pPr>
        <w:autoSpaceDE w:val="0"/>
        <w:autoSpaceDN w:val="0"/>
        <w:adjustRightInd w:val="0"/>
        <w:rPr>
          <w:b/>
          <w:bCs/>
          <w:sz w:val="22"/>
          <w:szCs w:val="22"/>
        </w:rPr>
      </w:pPr>
    </w:p>
    <w:p w14:paraId="7B15755B" w14:textId="20F14BD9" w:rsidR="00E3688F" w:rsidRDefault="79E632E5" w:rsidP="075D8208">
      <w:pPr>
        <w:autoSpaceDE w:val="0"/>
        <w:autoSpaceDN w:val="0"/>
        <w:adjustRightInd w:val="0"/>
        <w:rPr>
          <w:sz w:val="22"/>
          <w:szCs w:val="22"/>
        </w:rPr>
      </w:pPr>
      <w:r w:rsidRPr="6391CA69">
        <w:rPr>
          <w:sz w:val="22"/>
          <w:szCs w:val="22"/>
        </w:rPr>
        <w:t xml:space="preserve">The </w:t>
      </w:r>
      <w:r w:rsidR="00316EDB">
        <w:rPr>
          <w:sz w:val="22"/>
          <w:szCs w:val="22"/>
        </w:rPr>
        <w:t xml:space="preserve">Innovation in Digital Engineering </w:t>
      </w:r>
      <w:r w:rsidR="7F5688D5" w:rsidRPr="6391CA69">
        <w:rPr>
          <w:sz w:val="22"/>
          <w:szCs w:val="22"/>
        </w:rPr>
        <w:t>p</w:t>
      </w:r>
      <w:r w:rsidRPr="6391CA69">
        <w:rPr>
          <w:sz w:val="22"/>
          <w:szCs w:val="22"/>
        </w:rPr>
        <w:t>rogramme will fund all STFC</w:t>
      </w:r>
      <w:r w:rsidR="1C19B654" w:rsidRPr="6391CA69">
        <w:rPr>
          <w:sz w:val="22"/>
          <w:szCs w:val="22"/>
        </w:rPr>
        <w:t xml:space="preserve"> and </w:t>
      </w:r>
      <w:r w:rsidRPr="6391CA69">
        <w:rPr>
          <w:sz w:val="22"/>
          <w:szCs w:val="22"/>
        </w:rPr>
        <w:t xml:space="preserve">IBM staff and compute resources. </w:t>
      </w:r>
      <w:r w:rsidR="0DCC44F3" w:rsidRPr="6391CA69">
        <w:rPr>
          <w:sz w:val="22"/>
          <w:szCs w:val="22"/>
        </w:rPr>
        <w:t xml:space="preserve"> No direct funding is available to organisations outside of the HNCDI partners.  </w:t>
      </w:r>
    </w:p>
    <w:p w14:paraId="01440B50" w14:textId="77777777" w:rsidR="00E3688F" w:rsidRDefault="00E3688F" w:rsidP="075D8208">
      <w:pPr>
        <w:autoSpaceDE w:val="0"/>
        <w:autoSpaceDN w:val="0"/>
        <w:adjustRightInd w:val="0"/>
        <w:rPr>
          <w:sz w:val="22"/>
          <w:szCs w:val="22"/>
        </w:rPr>
      </w:pPr>
    </w:p>
    <w:p w14:paraId="2A72BB3B" w14:textId="159A1135" w:rsidR="00E3688F" w:rsidRDefault="20BE5AA3" w:rsidP="075D8208">
      <w:pPr>
        <w:autoSpaceDE w:val="0"/>
        <w:autoSpaceDN w:val="0"/>
        <w:adjustRightInd w:val="0"/>
        <w:rPr>
          <w:sz w:val="22"/>
          <w:szCs w:val="22"/>
        </w:rPr>
      </w:pPr>
      <w:r w:rsidRPr="075D8208">
        <w:rPr>
          <w:sz w:val="22"/>
          <w:szCs w:val="22"/>
        </w:rPr>
        <w:t xml:space="preserve">Most projects are anticipated to fall in the </w:t>
      </w:r>
      <w:r w:rsidR="005B2B8A">
        <w:rPr>
          <w:b/>
          <w:bCs/>
          <w:sz w:val="22"/>
          <w:szCs w:val="22"/>
        </w:rPr>
        <w:t>3</w:t>
      </w:r>
      <w:r w:rsidRPr="075D8208">
        <w:rPr>
          <w:b/>
          <w:bCs/>
          <w:sz w:val="22"/>
          <w:szCs w:val="22"/>
        </w:rPr>
        <w:t>-</w:t>
      </w:r>
      <w:r w:rsidR="00F05B0B">
        <w:rPr>
          <w:b/>
          <w:bCs/>
          <w:sz w:val="22"/>
          <w:szCs w:val="22"/>
        </w:rPr>
        <w:t>12</w:t>
      </w:r>
      <w:r w:rsidRPr="075D8208">
        <w:rPr>
          <w:b/>
          <w:bCs/>
          <w:sz w:val="22"/>
          <w:szCs w:val="22"/>
        </w:rPr>
        <w:t xml:space="preserve">-month </w:t>
      </w:r>
      <w:r w:rsidR="00255C91" w:rsidRPr="075D8208">
        <w:rPr>
          <w:sz w:val="22"/>
          <w:szCs w:val="22"/>
        </w:rPr>
        <w:t>time</w:t>
      </w:r>
      <w:r w:rsidRPr="075D8208">
        <w:rPr>
          <w:sz w:val="22"/>
          <w:szCs w:val="22"/>
        </w:rPr>
        <w:t xml:space="preserve">frame, with maximum project duration being fixed at 12 months. </w:t>
      </w:r>
    </w:p>
    <w:p w14:paraId="0E857EA2" w14:textId="77777777" w:rsidR="00E3688F" w:rsidRPr="00AB57A4" w:rsidRDefault="00E3688F" w:rsidP="075D8208">
      <w:pPr>
        <w:autoSpaceDE w:val="0"/>
        <w:autoSpaceDN w:val="0"/>
        <w:adjustRightInd w:val="0"/>
        <w:rPr>
          <w:sz w:val="22"/>
          <w:szCs w:val="22"/>
        </w:rPr>
      </w:pPr>
    </w:p>
    <w:p w14:paraId="3257D4AC" w14:textId="266BF82B" w:rsidR="00E3688F" w:rsidRPr="005E4F7F" w:rsidRDefault="3AB37C79" w:rsidP="075D8208">
      <w:pPr>
        <w:autoSpaceDE w:val="0"/>
        <w:autoSpaceDN w:val="0"/>
        <w:adjustRightInd w:val="0"/>
        <w:rPr>
          <w:sz w:val="22"/>
          <w:szCs w:val="22"/>
        </w:rPr>
      </w:pPr>
      <w:r w:rsidRPr="6391CA69">
        <w:rPr>
          <w:sz w:val="22"/>
          <w:szCs w:val="22"/>
        </w:rPr>
        <w:t>We are looking for committed partners and as such i</w:t>
      </w:r>
      <w:r w:rsidR="79E632E5" w:rsidRPr="6391CA69">
        <w:rPr>
          <w:sz w:val="22"/>
          <w:szCs w:val="22"/>
        </w:rPr>
        <w:t>n</w:t>
      </w:r>
      <w:r w:rsidR="421D77EC" w:rsidRPr="6391CA69">
        <w:rPr>
          <w:sz w:val="22"/>
          <w:szCs w:val="22"/>
        </w:rPr>
        <w:t>-</w:t>
      </w:r>
      <w:r w:rsidR="79E632E5" w:rsidRPr="6391CA69">
        <w:rPr>
          <w:sz w:val="22"/>
          <w:szCs w:val="22"/>
        </w:rPr>
        <w:t xml:space="preserve">kind contribution is </w:t>
      </w:r>
      <w:r w:rsidRPr="6391CA69">
        <w:rPr>
          <w:sz w:val="22"/>
          <w:szCs w:val="22"/>
        </w:rPr>
        <w:t xml:space="preserve">expected </w:t>
      </w:r>
      <w:r w:rsidR="79E632E5" w:rsidRPr="6391CA69">
        <w:rPr>
          <w:sz w:val="22"/>
          <w:szCs w:val="22"/>
        </w:rPr>
        <w:t xml:space="preserve">but no fixed amount is specified. </w:t>
      </w:r>
      <w:r w:rsidR="07A4E467" w:rsidRPr="6391CA69">
        <w:rPr>
          <w:sz w:val="22"/>
          <w:szCs w:val="22"/>
        </w:rPr>
        <w:t>In</w:t>
      </w:r>
      <w:r w:rsidR="15C71B13" w:rsidRPr="6391CA69">
        <w:rPr>
          <w:sz w:val="22"/>
          <w:szCs w:val="22"/>
        </w:rPr>
        <w:t>-</w:t>
      </w:r>
      <w:r w:rsidR="07A4E467" w:rsidRPr="6391CA69">
        <w:rPr>
          <w:sz w:val="22"/>
          <w:szCs w:val="22"/>
        </w:rPr>
        <w:t xml:space="preserve">kind covers data, staff effort, materials to test </w:t>
      </w:r>
      <w:r w:rsidR="4961E691" w:rsidRPr="6391CA69">
        <w:rPr>
          <w:sz w:val="22"/>
          <w:szCs w:val="22"/>
        </w:rPr>
        <w:t>the new technologies</w:t>
      </w:r>
      <w:r w:rsidR="07A4E467" w:rsidRPr="6391CA69">
        <w:rPr>
          <w:sz w:val="22"/>
          <w:szCs w:val="22"/>
        </w:rPr>
        <w:t xml:space="preserve">, </w:t>
      </w:r>
      <w:r w:rsidR="69358FAB" w:rsidRPr="6391CA69">
        <w:rPr>
          <w:sz w:val="22"/>
          <w:szCs w:val="22"/>
        </w:rPr>
        <w:t xml:space="preserve">and time taken in testing the developed solution and providing continuous feedback.  </w:t>
      </w:r>
    </w:p>
    <w:p w14:paraId="14D0AC68" w14:textId="77777777" w:rsidR="00E3688F" w:rsidRPr="005E4F7F" w:rsidRDefault="00E3688F" w:rsidP="075D8208">
      <w:pPr>
        <w:autoSpaceDE w:val="0"/>
        <w:autoSpaceDN w:val="0"/>
        <w:adjustRightInd w:val="0"/>
        <w:rPr>
          <w:sz w:val="22"/>
          <w:szCs w:val="22"/>
        </w:rPr>
      </w:pPr>
    </w:p>
    <w:p w14:paraId="61CA9AD3" w14:textId="08F6444D" w:rsidR="00AB1C5E" w:rsidRDefault="79E632E5" w:rsidP="075D8208">
      <w:pPr>
        <w:autoSpaceDE w:val="0"/>
        <w:autoSpaceDN w:val="0"/>
        <w:adjustRightInd w:val="0"/>
        <w:rPr>
          <w:sz w:val="22"/>
          <w:szCs w:val="22"/>
        </w:rPr>
      </w:pPr>
      <w:r w:rsidRPr="6391CA69">
        <w:rPr>
          <w:sz w:val="22"/>
          <w:szCs w:val="22"/>
        </w:rPr>
        <w:t xml:space="preserve">During </w:t>
      </w:r>
      <w:r w:rsidR="7D8F8C0E" w:rsidRPr="6391CA69">
        <w:rPr>
          <w:sz w:val="22"/>
          <w:szCs w:val="22"/>
        </w:rPr>
        <w:t>projects</w:t>
      </w:r>
      <w:r w:rsidRPr="6391CA69">
        <w:rPr>
          <w:sz w:val="22"/>
          <w:szCs w:val="22"/>
        </w:rPr>
        <w:t>, we expect</w:t>
      </w:r>
      <w:r w:rsidR="20E3426A" w:rsidRPr="6391CA69">
        <w:rPr>
          <w:sz w:val="22"/>
          <w:szCs w:val="22"/>
        </w:rPr>
        <w:t xml:space="preserve"> to</w:t>
      </w:r>
      <w:r w:rsidRPr="6391CA69">
        <w:rPr>
          <w:sz w:val="22"/>
          <w:szCs w:val="22"/>
        </w:rPr>
        <w:t xml:space="preserve"> </w:t>
      </w:r>
      <w:r w:rsidR="4961E691" w:rsidRPr="6391CA69">
        <w:rPr>
          <w:sz w:val="22"/>
          <w:szCs w:val="22"/>
        </w:rPr>
        <w:t>use the digital technologies being researched and developed</w:t>
      </w:r>
      <w:r w:rsidRPr="6391CA69">
        <w:rPr>
          <w:sz w:val="22"/>
          <w:szCs w:val="22"/>
        </w:rPr>
        <w:t xml:space="preserve"> </w:t>
      </w:r>
      <w:r w:rsidR="4961E691" w:rsidRPr="6391CA69">
        <w:rPr>
          <w:sz w:val="22"/>
          <w:szCs w:val="22"/>
        </w:rPr>
        <w:t xml:space="preserve">by </w:t>
      </w:r>
      <w:r w:rsidR="4C9396FC" w:rsidRPr="6391CA69">
        <w:rPr>
          <w:sz w:val="22"/>
          <w:szCs w:val="22"/>
        </w:rPr>
        <w:t>ST</w:t>
      </w:r>
      <w:r w:rsidR="7AD2C5AF" w:rsidRPr="6391CA69">
        <w:rPr>
          <w:sz w:val="22"/>
          <w:szCs w:val="22"/>
        </w:rPr>
        <w:t>F</w:t>
      </w:r>
      <w:r w:rsidR="4C9396FC" w:rsidRPr="6391CA69">
        <w:rPr>
          <w:sz w:val="22"/>
          <w:szCs w:val="22"/>
        </w:rPr>
        <w:t>C and IBM</w:t>
      </w:r>
      <w:r w:rsidR="20E3426A" w:rsidRPr="6391CA69">
        <w:rPr>
          <w:sz w:val="22"/>
          <w:szCs w:val="22"/>
        </w:rPr>
        <w:t xml:space="preserve"> Research</w:t>
      </w:r>
      <w:r w:rsidR="4961E691" w:rsidRPr="6391CA69">
        <w:rPr>
          <w:sz w:val="22"/>
          <w:szCs w:val="22"/>
        </w:rPr>
        <w:t xml:space="preserve">. Within the projects new </w:t>
      </w:r>
      <w:r w:rsidR="167731DE" w:rsidRPr="6391CA69">
        <w:rPr>
          <w:sz w:val="22"/>
          <w:szCs w:val="22"/>
        </w:rPr>
        <w:t xml:space="preserve">areas of research and development may be required to address the </w:t>
      </w:r>
      <w:r w:rsidR="5814171D" w:rsidRPr="6391CA69">
        <w:rPr>
          <w:sz w:val="22"/>
          <w:szCs w:val="22"/>
        </w:rPr>
        <w:t xml:space="preserve">engineering </w:t>
      </w:r>
      <w:r w:rsidR="167731DE" w:rsidRPr="6391CA69">
        <w:rPr>
          <w:sz w:val="22"/>
          <w:szCs w:val="22"/>
        </w:rPr>
        <w:t>sector challenge</w:t>
      </w:r>
      <w:r w:rsidR="5814171D" w:rsidRPr="6391CA69">
        <w:rPr>
          <w:sz w:val="22"/>
          <w:szCs w:val="22"/>
        </w:rPr>
        <w:t>s</w:t>
      </w:r>
      <w:r w:rsidR="167731DE" w:rsidRPr="6391CA69">
        <w:rPr>
          <w:sz w:val="22"/>
          <w:szCs w:val="22"/>
        </w:rPr>
        <w:t xml:space="preserve">. </w:t>
      </w:r>
      <w:r w:rsidR="68549DFD" w:rsidRPr="6391CA69">
        <w:rPr>
          <w:sz w:val="22"/>
          <w:szCs w:val="22"/>
        </w:rPr>
        <w:t>It is hoped that a</w:t>
      </w:r>
      <w:r w:rsidR="31CC9E9B" w:rsidRPr="6391CA69">
        <w:rPr>
          <w:sz w:val="22"/>
          <w:szCs w:val="22"/>
        </w:rPr>
        <w:t xml:space="preserve">ny digital tools or platforms either developed or applied within a project should demonstrate a </w:t>
      </w:r>
      <w:r w:rsidR="41A6CC73" w:rsidRPr="6391CA69">
        <w:rPr>
          <w:b/>
          <w:bCs/>
          <w:sz w:val="22"/>
          <w:szCs w:val="22"/>
        </w:rPr>
        <w:t>t</w:t>
      </w:r>
      <w:r w:rsidR="31CC9E9B" w:rsidRPr="6391CA69">
        <w:rPr>
          <w:b/>
          <w:bCs/>
          <w:sz w:val="22"/>
          <w:szCs w:val="22"/>
        </w:rPr>
        <w:t xml:space="preserve">echnology </w:t>
      </w:r>
      <w:r w:rsidR="6ADA7C3E" w:rsidRPr="6391CA69">
        <w:rPr>
          <w:b/>
          <w:bCs/>
          <w:sz w:val="22"/>
          <w:szCs w:val="22"/>
        </w:rPr>
        <w:t>r</w:t>
      </w:r>
      <w:r w:rsidR="31CC9E9B" w:rsidRPr="6391CA69">
        <w:rPr>
          <w:b/>
          <w:bCs/>
          <w:sz w:val="22"/>
          <w:szCs w:val="22"/>
        </w:rPr>
        <w:t xml:space="preserve">eadiness </w:t>
      </w:r>
      <w:r w:rsidR="6C322C80" w:rsidRPr="6391CA69">
        <w:rPr>
          <w:b/>
          <w:bCs/>
          <w:sz w:val="22"/>
          <w:szCs w:val="22"/>
        </w:rPr>
        <w:t>l</w:t>
      </w:r>
      <w:r w:rsidR="31CC9E9B" w:rsidRPr="6391CA69">
        <w:rPr>
          <w:b/>
          <w:bCs/>
          <w:sz w:val="22"/>
          <w:szCs w:val="22"/>
        </w:rPr>
        <w:t>evel</w:t>
      </w:r>
      <w:r w:rsidR="31CC9E9B" w:rsidRPr="6391CA69">
        <w:rPr>
          <w:sz w:val="22"/>
          <w:szCs w:val="22"/>
        </w:rPr>
        <w:t xml:space="preserve"> of </w:t>
      </w:r>
      <w:r w:rsidR="68549DFD" w:rsidRPr="6391CA69">
        <w:rPr>
          <w:b/>
          <w:bCs/>
          <w:sz w:val="22"/>
          <w:szCs w:val="22"/>
        </w:rPr>
        <w:t>3</w:t>
      </w:r>
      <w:r w:rsidR="31CC9E9B" w:rsidRPr="6391CA69">
        <w:rPr>
          <w:b/>
          <w:bCs/>
          <w:sz w:val="22"/>
          <w:szCs w:val="22"/>
        </w:rPr>
        <w:t xml:space="preserve"> to </w:t>
      </w:r>
      <w:r w:rsidR="76EF796F" w:rsidRPr="6391CA69">
        <w:rPr>
          <w:b/>
          <w:bCs/>
          <w:sz w:val="22"/>
          <w:szCs w:val="22"/>
        </w:rPr>
        <w:t>7</w:t>
      </w:r>
      <w:r w:rsidR="31CC9E9B" w:rsidRPr="6391CA69">
        <w:rPr>
          <w:b/>
          <w:bCs/>
          <w:sz w:val="22"/>
          <w:szCs w:val="22"/>
        </w:rPr>
        <w:t xml:space="preserve"> by the end of the project</w:t>
      </w:r>
      <w:r w:rsidR="31CC9E9B" w:rsidRPr="6391CA69">
        <w:rPr>
          <w:sz w:val="22"/>
          <w:szCs w:val="22"/>
        </w:rPr>
        <w:t>.</w:t>
      </w:r>
    </w:p>
    <w:p w14:paraId="1298E56E" w14:textId="77777777" w:rsidR="00AB1C5E" w:rsidRDefault="00AB1C5E" w:rsidP="075D8208">
      <w:pPr>
        <w:autoSpaceDE w:val="0"/>
        <w:autoSpaceDN w:val="0"/>
        <w:adjustRightInd w:val="0"/>
        <w:rPr>
          <w:sz w:val="22"/>
          <w:szCs w:val="22"/>
        </w:rPr>
      </w:pPr>
    </w:p>
    <w:p w14:paraId="71CC4430" w14:textId="4460E172" w:rsidR="009B0791" w:rsidRDefault="009B0791" w:rsidP="075D8208">
      <w:pPr>
        <w:autoSpaceDE w:val="0"/>
        <w:autoSpaceDN w:val="0"/>
        <w:adjustRightInd w:val="0"/>
        <w:rPr>
          <w:sz w:val="22"/>
          <w:szCs w:val="22"/>
        </w:rPr>
      </w:pPr>
    </w:p>
    <w:p w14:paraId="53B59D91" w14:textId="5F8C49BE" w:rsidR="009B0791" w:rsidRDefault="009B0791" w:rsidP="075D8208">
      <w:pPr>
        <w:autoSpaceDE w:val="0"/>
        <w:autoSpaceDN w:val="0"/>
        <w:adjustRightInd w:val="0"/>
        <w:rPr>
          <w:sz w:val="22"/>
          <w:szCs w:val="22"/>
        </w:rPr>
      </w:pPr>
      <w:r>
        <w:rPr>
          <w:sz w:val="22"/>
          <w:szCs w:val="22"/>
        </w:rPr>
        <w:t xml:space="preserve">For </w:t>
      </w:r>
      <w:r w:rsidR="00F756D6">
        <w:rPr>
          <w:sz w:val="22"/>
          <w:szCs w:val="22"/>
        </w:rPr>
        <w:t>successful proposals</w:t>
      </w:r>
      <w:r>
        <w:rPr>
          <w:sz w:val="22"/>
          <w:szCs w:val="22"/>
        </w:rPr>
        <w:t xml:space="preserve"> in the </w:t>
      </w:r>
      <w:r w:rsidR="003065BD">
        <w:rPr>
          <w:sz w:val="22"/>
          <w:szCs w:val="22"/>
        </w:rPr>
        <w:t>Innovation in Digital Engineering call</w:t>
      </w:r>
      <w:r>
        <w:rPr>
          <w:sz w:val="22"/>
          <w:szCs w:val="22"/>
        </w:rPr>
        <w:t>, you will receive</w:t>
      </w:r>
      <w:r w:rsidR="00FF6968">
        <w:rPr>
          <w:sz w:val="22"/>
          <w:szCs w:val="22"/>
        </w:rPr>
        <w:t>:</w:t>
      </w:r>
    </w:p>
    <w:p w14:paraId="12D6D837" w14:textId="57317033" w:rsidR="009B0791" w:rsidRDefault="009B0791" w:rsidP="075D8208">
      <w:pPr>
        <w:autoSpaceDE w:val="0"/>
        <w:autoSpaceDN w:val="0"/>
        <w:adjustRightInd w:val="0"/>
        <w:rPr>
          <w:sz w:val="22"/>
          <w:szCs w:val="22"/>
        </w:rPr>
      </w:pPr>
    </w:p>
    <w:p w14:paraId="33B231F6" w14:textId="0CAE6581" w:rsidR="009B0791" w:rsidRPr="009B0791" w:rsidRDefault="00A80E52" w:rsidP="009B0791">
      <w:pPr>
        <w:numPr>
          <w:ilvl w:val="0"/>
          <w:numId w:val="34"/>
        </w:numPr>
        <w:autoSpaceDE w:val="0"/>
        <w:autoSpaceDN w:val="0"/>
        <w:adjustRightInd w:val="0"/>
        <w:rPr>
          <w:sz w:val="22"/>
          <w:szCs w:val="22"/>
          <w:lang w:val="en-US"/>
        </w:rPr>
      </w:pPr>
      <w:r>
        <w:rPr>
          <w:sz w:val="22"/>
          <w:szCs w:val="22"/>
        </w:rPr>
        <w:t>Dedicated resource from the HNCDI partners</w:t>
      </w:r>
      <w:r w:rsidR="009B0791" w:rsidRPr="009B0791">
        <w:rPr>
          <w:sz w:val="22"/>
          <w:szCs w:val="22"/>
        </w:rPr>
        <w:t xml:space="preserve"> for projects aiming to </w:t>
      </w:r>
      <w:r>
        <w:rPr>
          <w:sz w:val="22"/>
          <w:szCs w:val="22"/>
        </w:rPr>
        <w:t xml:space="preserve">collectively </w:t>
      </w:r>
      <w:r w:rsidR="00F756D6">
        <w:rPr>
          <w:sz w:val="22"/>
          <w:szCs w:val="22"/>
        </w:rPr>
        <w:t xml:space="preserve">address </w:t>
      </w:r>
      <w:r>
        <w:rPr>
          <w:sz w:val="22"/>
          <w:szCs w:val="22"/>
        </w:rPr>
        <w:t>your challenge.</w:t>
      </w:r>
    </w:p>
    <w:p w14:paraId="56337140" w14:textId="37A3B6A6" w:rsidR="009B0791" w:rsidRPr="009B0791" w:rsidRDefault="009B0791" w:rsidP="009B0791">
      <w:pPr>
        <w:numPr>
          <w:ilvl w:val="0"/>
          <w:numId w:val="34"/>
        </w:numPr>
        <w:autoSpaceDE w:val="0"/>
        <w:autoSpaceDN w:val="0"/>
        <w:adjustRightInd w:val="0"/>
        <w:rPr>
          <w:sz w:val="22"/>
          <w:szCs w:val="22"/>
        </w:rPr>
      </w:pPr>
      <w:r w:rsidRPr="009B0791">
        <w:rPr>
          <w:sz w:val="22"/>
          <w:szCs w:val="22"/>
        </w:rPr>
        <w:t xml:space="preserve">The ability to collaborate with the STFC Hartree Centre and IBM Research </w:t>
      </w:r>
      <w:r w:rsidR="00F05B0B">
        <w:rPr>
          <w:sz w:val="22"/>
          <w:szCs w:val="22"/>
        </w:rPr>
        <w:t>–</w:t>
      </w:r>
      <w:r w:rsidRPr="009B0791">
        <w:rPr>
          <w:sz w:val="22"/>
          <w:szCs w:val="22"/>
        </w:rPr>
        <w:t> home to world-leading science facilities and knowledge, supported by the sector knowledge embedded in </w:t>
      </w:r>
      <w:r w:rsidR="00AF5BF1">
        <w:rPr>
          <w:sz w:val="22"/>
          <w:szCs w:val="22"/>
        </w:rPr>
        <w:t>NAFEMS.</w:t>
      </w:r>
    </w:p>
    <w:p w14:paraId="0E8C77A6" w14:textId="4483087E" w:rsidR="009B0791" w:rsidRPr="009B0791" w:rsidRDefault="009B0791" w:rsidP="009B0791">
      <w:pPr>
        <w:numPr>
          <w:ilvl w:val="0"/>
          <w:numId w:val="34"/>
        </w:numPr>
        <w:autoSpaceDE w:val="0"/>
        <w:autoSpaceDN w:val="0"/>
        <w:adjustRightInd w:val="0"/>
        <w:rPr>
          <w:sz w:val="22"/>
          <w:szCs w:val="22"/>
          <w:lang w:val="en-US"/>
        </w:rPr>
      </w:pPr>
      <w:r w:rsidRPr="009B0791">
        <w:rPr>
          <w:sz w:val="22"/>
          <w:szCs w:val="22"/>
        </w:rPr>
        <w:t xml:space="preserve">͏De-risking innovation by providing access to a supportive environment and the ability to test new digital </w:t>
      </w:r>
      <w:r w:rsidR="006D4D60" w:rsidRPr="009B0791">
        <w:rPr>
          <w:sz w:val="22"/>
          <w:szCs w:val="22"/>
        </w:rPr>
        <w:t>concepts</w:t>
      </w:r>
      <w:r w:rsidR="00F756D6">
        <w:rPr>
          <w:sz w:val="22"/>
          <w:szCs w:val="22"/>
        </w:rPr>
        <w:t xml:space="preserve"> and technologies.</w:t>
      </w:r>
    </w:p>
    <w:p w14:paraId="1EAA338A" w14:textId="3F8710BB" w:rsidR="009B0791" w:rsidRDefault="009B0791" w:rsidP="075D8208">
      <w:pPr>
        <w:autoSpaceDE w:val="0"/>
        <w:autoSpaceDN w:val="0"/>
        <w:adjustRightInd w:val="0"/>
        <w:rPr>
          <w:b/>
          <w:bCs/>
          <w:sz w:val="22"/>
          <w:szCs w:val="22"/>
        </w:rPr>
      </w:pPr>
    </w:p>
    <w:p w14:paraId="14B5894D" w14:textId="625792AA" w:rsidR="00F92F0F" w:rsidRDefault="3D079C4A" w:rsidP="5CC2EE0B">
      <w:pPr>
        <w:autoSpaceDE w:val="0"/>
        <w:autoSpaceDN w:val="0"/>
        <w:adjustRightInd w:val="0"/>
        <w:rPr>
          <w:sz w:val="22"/>
          <w:szCs w:val="22"/>
        </w:rPr>
      </w:pPr>
      <w:r w:rsidRPr="6391CA69">
        <w:rPr>
          <w:sz w:val="22"/>
          <w:szCs w:val="22"/>
        </w:rPr>
        <w:lastRenderedPageBreak/>
        <w:t xml:space="preserve">Training in digital technologies is offered under HNCDI and you will be advised which of our available training courses would be suitable for you to enable the most effective understanding and use of the technologies </w:t>
      </w:r>
      <w:r w:rsidR="396C685F" w:rsidRPr="6391CA69">
        <w:rPr>
          <w:sz w:val="22"/>
          <w:szCs w:val="22"/>
        </w:rPr>
        <w:t>employed in</w:t>
      </w:r>
      <w:r w:rsidRPr="6391CA69">
        <w:rPr>
          <w:sz w:val="22"/>
          <w:szCs w:val="22"/>
        </w:rPr>
        <w:t xml:space="preserve"> the projects.</w:t>
      </w:r>
    </w:p>
    <w:p w14:paraId="2AF3B91D" w14:textId="77777777" w:rsidR="003065BD" w:rsidRDefault="003065BD" w:rsidP="5CC2EE0B">
      <w:pPr>
        <w:autoSpaceDE w:val="0"/>
        <w:autoSpaceDN w:val="0"/>
        <w:adjustRightInd w:val="0"/>
        <w:rPr>
          <w:sz w:val="22"/>
          <w:szCs w:val="22"/>
        </w:rPr>
      </w:pPr>
    </w:p>
    <w:p w14:paraId="3121AD1C" w14:textId="397249B1" w:rsidR="00A80E52" w:rsidRDefault="60BB94A9" w:rsidP="5CC2EE0B">
      <w:pPr>
        <w:autoSpaceDE w:val="0"/>
        <w:autoSpaceDN w:val="0"/>
        <w:adjustRightInd w:val="0"/>
        <w:rPr>
          <w:sz w:val="22"/>
          <w:szCs w:val="22"/>
        </w:rPr>
      </w:pPr>
      <w:r w:rsidRPr="6391CA69">
        <w:rPr>
          <w:sz w:val="22"/>
          <w:szCs w:val="22"/>
        </w:rPr>
        <w:t xml:space="preserve">Due to the nature of the </w:t>
      </w:r>
      <w:r w:rsidR="3D079C4A" w:rsidRPr="6391CA69">
        <w:rPr>
          <w:sz w:val="22"/>
          <w:szCs w:val="22"/>
        </w:rPr>
        <w:t>support</w:t>
      </w:r>
      <w:r w:rsidR="2A0CCCF9" w:rsidRPr="6391CA69">
        <w:rPr>
          <w:sz w:val="22"/>
          <w:szCs w:val="22"/>
        </w:rPr>
        <w:t>,</w:t>
      </w:r>
      <w:r w:rsidRPr="6391CA69">
        <w:rPr>
          <w:sz w:val="22"/>
          <w:szCs w:val="22"/>
        </w:rPr>
        <w:t xml:space="preserve"> the digital assets </w:t>
      </w:r>
      <w:r w:rsidR="3D079C4A" w:rsidRPr="6391CA69">
        <w:rPr>
          <w:sz w:val="22"/>
          <w:szCs w:val="22"/>
        </w:rPr>
        <w:t>solely generated by either STFC or IBM</w:t>
      </w:r>
      <w:r w:rsidRPr="6391CA69">
        <w:rPr>
          <w:sz w:val="22"/>
          <w:szCs w:val="22"/>
        </w:rPr>
        <w:t xml:space="preserve"> </w:t>
      </w:r>
      <w:r w:rsidR="4C4B4E91" w:rsidRPr="6391CA69">
        <w:rPr>
          <w:sz w:val="22"/>
          <w:szCs w:val="22"/>
        </w:rPr>
        <w:t>during</w:t>
      </w:r>
      <w:r w:rsidRPr="6391CA69">
        <w:rPr>
          <w:sz w:val="22"/>
          <w:szCs w:val="22"/>
        </w:rPr>
        <w:t xml:space="preserve"> the project will be owned by HNCDI.  </w:t>
      </w:r>
      <w:r w:rsidR="3D079C4A" w:rsidRPr="6391CA69">
        <w:rPr>
          <w:sz w:val="22"/>
          <w:szCs w:val="22"/>
        </w:rPr>
        <w:t xml:space="preserve">Any jointly created (non-separable) foreground IP generated </w:t>
      </w:r>
      <w:r w:rsidR="2F05F285" w:rsidRPr="6391CA69">
        <w:rPr>
          <w:sz w:val="22"/>
          <w:szCs w:val="22"/>
        </w:rPr>
        <w:t>during</w:t>
      </w:r>
      <w:r w:rsidR="3D079C4A" w:rsidRPr="6391CA69">
        <w:rPr>
          <w:sz w:val="22"/>
          <w:szCs w:val="22"/>
        </w:rPr>
        <w:t xml:space="preserve"> the project will be jointly owned, and each owner may use freely without accounting to the other owner(s). </w:t>
      </w:r>
      <w:r w:rsidRPr="6391CA69">
        <w:rPr>
          <w:sz w:val="22"/>
          <w:szCs w:val="22"/>
        </w:rPr>
        <w:t xml:space="preserve">Industry participants can expect to receive outputs from the projects including reports on the work carried out and associated results, models, algorithms and a software evaluation to </w:t>
      </w:r>
      <w:r w:rsidRPr="6391CA69">
        <w:rPr>
          <w:b/>
          <w:bCs/>
          <w:sz w:val="22"/>
          <w:szCs w:val="22"/>
        </w:rPr>
        <w:t>trial the developed methods</w:t>
      </w:r>
      <w:r w:rsidR="218EC29F" w:rsidRPr="6391CA69">
        <w:rPr>
          <w:b/>
          <w:bCs/>
          <w:sz w:val="22"/>
          <w:szCs w:val="22"/>
        </w:rPr>
        <w:t>/technologies</w:t>
      </w:r>
      <w:r w:rsidRPr="6391CA69">
        <w:rPr>
          <w:sz w:val="22"/>
          <w:szCs w:val="22"/>
        </w:rPr>
        <w:t xml:space="preserve"> (the evaluation period term is negotiable and formalized in a legal agreement, </w:t>
      </w:r>
      <w:r w:rsidR="3D079C4A" w:rsidRPr="6391CA69">
        <w:rPr>
          <w:sz w:val="22"/>
          <w:szCs w:val="22"/>
        </w:rPr>
        <w:t>for further details please contact the HNCDI team</w:t>
      </w:r>
      <w:r w:rsidRPr="6391CA69">
        <w:rPr>
          <w:sz w:val="22"/>
          <w:szCs w:val="22"/>
        </w:rPr>
        <w:t>).</w:t>
      </w:r>
    </w:p>
    <w:p w14:paraId="6AD16C13" w14:textId="1F45DA86" w:rsidR="00FB196D" w:rsidRPr="008273E1" w:rsidRDefault="1F710FE1" w:rsidP="075D8208">
      <w:pPr>
        <w:pStyle w:val="Heading1"/>
      </w:pPr>
      <w:bookmarkStart w:id="17" w:name="_Toc493332163"/>
      <w:bookmarkStart w:id="18" w:name="_Toc547077905"/>
      <w:bookmarkStart w:id="19" w:name="_Toc325466919"/>
      <w:bookmarkStart w:id="20" w:name="_Toc176442686"/>
      <w:r>
        <w:t>Eligibility</w:t>
      </w:r>
      <w:bookmarkEnd w:id="17"/>
      <w:bookmarkEnd w:id="18"/>
      <w:bookmarkEnd w:id="19"/>
      <w:bookmarkEnd w:id="20"/>
    </w:p>
    <w:p w14:paraId="7F2BF94D" w14:textId="77777777" w:rsidR="00FB196D" w:rsidRPr="00FB196D" w:rsidRDefault="00FB196D" w:rsidP="075D8208">
      <w:pPr>
        <w:autoSpaceDE w:val="0"/>
        <w:autoSpaceDN w:val="0"/>
        <w:adjustRightInd w:val="0"/>
        <w:rPr>
          <w:b/>
          <w:bCs/>
          <w:sz w:val="22"/>
          <w:szCs w:val="22"/>
        </w:rPr>
      </w:pPr>
    </w:p>
    <w:p w14:paraId="55080E76" w14:textId="240A3F90" w:rsidR="00FB196D" w:rsidRDefault="101C7766" w:rsidP="075D8208">
      <w:pPr>
        <w:autoSpaceDE w:val="0"/>
        <w:autoSpaceDN w:val="0"/>
        <w:adjustRightInd w:val="0"/>
        <w:rPr>
          <w:sz w:val="22"/>
          <w:szCs w:val="22"/>
        </w:rPr>
      </w:pPr>
      <w:r w:rsidRPr="075D8208">
        <w:rPr>
          <w:sz w:val="22"/>
          <w:szCs w:val="22"/>
        </w:rPr>
        <w:t xml:space="preserve">To be eligible for </w:t>
      </w:r>
      <w:r w:rsidR="0FD3320C" w:rsidRPr="075D8208">
        <w:rPr>
          <w:sz w:val="22"/>
          <w:szCs w:val="22"/>
        </w:rPr>
        <w:t xml:space="preserve">participation to the </w:t>
      </w:r>
      <w:r w:rsidR="559888A0" w:rsidRPr="075D8208">
        <w:rPr>
          <w:sz w:val="22"/>
          <w:szCs w:val="22"/>
        </w:rPr>
        <w:t>submission and project delivery phases</w:t>
      </w:r>
      <w:r w:rsidR="20685679" w:rsidRPr="075D8208">
        <w:rPr>
          <w:sz w:val="22"/>
          <w:szCs w:val="22"/>
        </w:rPr>
        <w:t>,</w:t>
      </w:r>
      <w:r w:rsidRPr="075D8208">
        <w:rPr>
          <w:sz w:val="22"/>
          <w:szCs w:val="22"/>
        </w:rPr>
        <w:t xml:space="preserve"> you</w:t>
      </w:r>
      <w:r w:rsidR="20685679" w:rsidRPr="075D8208">
        <w:rPr>
          <w:sz w:val="22"/>
          <w:szCs w:val="22"/>
        </w:rPr>
        <w:t>r organisation</w:t>
      </w:r>
      <w:r w:rsidRPr="075D8208">
        <w:rPr>
          <w:sz w:val="22"/>
          <w:szCs w:val="22"/>
        </w:rPr>
        <w:t xml:space="preserve"> </w:t>
      </w:r>
      <w:r w:rsidRPr="075D8208">
        <w:rPr>
          <w:b/>
          <w:bCs/>
          <w:sz w:val="22"/>
          <w:szCs w:val="22"/>
        </w:rPr>
        <w:t>must</w:t>
      </w:r>
      <w:r w:rsidRPr="075D8208">
        <w:rPr>
          <w:sz w:val="22"/>
          <w:szCs w:val="22"/>
        </w:rPr>
        <w:t xml:space="preserve">: </w:t>
      </w:r>
    </w:p>
    <w:p w14:paraId="0747B032" w14:textId="77777777" w:rsidR="004801EB" w:rsidRPr="00FB196D" w:rsidRDefault="004801EB" w:rsidP="075D8208">
      <w:pPr>
        <w:autoSpaceDE w:val="0"/>
        <w:autoSpaceDN w:val="0"/>
        <w:adjustRightInd w:val="0"/>
        <w:rPr>
          <w:sz w:val="22"/>
          <w:szCs w:val="22"/>
        </w:rPr>
      </w:pPr>
    </w:p>
    <w:p w14:paraId="311F98B7" w14:textId="77777777" w:rsidR="00FB196D" w:rsidRPr="005F3264" w:rsidRDefault="101C7766" w:rsidP="075D8208">
      <w:pPr>
        <w:pStyle w:val="ListParagraph"/>
        <w:numPr>
          <w:ilvl w:val="0"/>
          <w:numId w:val="8"/>
        </w:numPr>
        <w:autoSpaceDE w:val="0"/>
        <w:autoSpaceDN w:val="0"/>
        <w:adjustRightInd w:val="0"/>
        <w:rPr>
          <w:sz w:val="22"/>
          <w:szCs w:val="22"/>
        </w:rPr>
      </w:pPr>
      <w:r w:rsidRPr="075D8208">
        <w:rPr>
          <w:sz w:val="22"/>
          <w:szCs w:val="22"/>
        </w:rPr>
        <w:t xml:space="preserve">Be a UK based business of any size registered at Companies </w:t>
      </w:r>
      <w:proofErr w:type="gramStart"/>
      <w:r w:rsidRPr="075D8208">
        <w:rPr>
          <w:sz w:val="22"/>
          <w:szCs w:val="22"/>
        </w:rPr>
        <w:t>House;</w:t>
      </w:r>
      <w:proofErr w:type="gramEnd"/>
    </w:p>
    <w:p w14:paraId="0BCDD799" w14:textId="6B04F590" w:rsidR="004801EB" w:rsidRPr="005F3264" w:rsidRDefault="101C7766" w:rsidP="075D8208">
      <w:pPr>
        <w:pStyle w:val="ListParagraph"/>
        <w:numPr>
          <w:ilvl w:val="0"/>
          <w:numId w:val="8"/>
        </w:numPr>
        <w:autoSpaceDE w:val="0"/>
        <w:autoSpaceDN w:val="0"/>
        <w:adjustRightInd w:val="0"/>
        <w:rPr>
          <w:sz w:val="22"/>
          <w:szCs w:val="22"/>
        </w:rPr>
      </w:pPr>
      <w:r w:rsidRPr="075D8208">
        <w:rPr>
          <w:sz w:val="22"/>
          <w:szCs w:val="22"/>
        </w:rPr>
        <w:t>Have a</w:t>
      </w:r>
      <w:r w:rsidR="0094E52E" w:rsidRPr="075D8208">
        <w:rPr>
          <w:sz w:val="22"/>
          <w:szCs w:val="22"/>
        </w:rPr>
        <w:t>n engineering or</w:t>
      </w:r>
      <w:r w:rsidRPr="075D8208">
        <w:rPr>
          <w:sz w:val="22"/>
          <w:szCs w:val="22"/>
        </w:rPr>
        <w:t xml:space="preserve"> manufacturing base for the relevant product in the UK or provide the relevant </w:t>
      </w:r>
      <w:r w:rsidR="15140585" w:rsidRPr="075D8208">
        <w:rPr>
          <w:sz w:val="22"/>
          <w:szCs w:val="22"/>
        </w:rPr>
        <w:t xml:space="preserve">product or </w:t>
      </w:r>
      <w:r w:rsidRPr="075D8208">
        <w:rPr>
          <w:sz w:val="22"/>
          <w:szCs w:val="22"/>
        </w:rPr>
        <w:t>service</w:t>
      </w:r>
      <w:r w:rsidR="2919AC42" w:rsidRPr="075D8208">
        <w:rPr>
          <w:sz w:val="22"/>
          <w:szCs w:val="22"/>
        </w:rPr>
        <w:t xml:space="preserve"> </w:t>
      </w:r>
      <w:r w:rsidR="126DA993" w:rsidRPr="075D8208">
        <w:rPr>
          <w:sz w:val="22"/>
          <w:szCs w:val="22"/>
        </w:rPr>
        <w:t>from</w:t>
      </w:r>
      <w:r w:rsidRPr="075D8208">
        <w:rPr>
          <w:sz w:val="22"/>
          <w:szCs w:val="22"/>
        </w:rPr>
        <w:t xml:space="preserve"> </w:t>
      </w:r>
      <w:r w:rsidR="048CA585" w:rsidRPr="075D8208">
        <w:rPr>
          <w:sz w:val="22"/>
          <w:szCs w:val="22"/>
        </w:rPr>
        <w:t xml:space="preserve">or in </w:t>
      </w:r>
      <w:r w:rsidRPr="075D8208">
        <w:rPr>
          <w:sz w:val="22"/>
          <w:szCs w:val="22"/>
        </w:rPr>
        <w:t xml:space="preserve">the </w:t>
      </w:r>
      <w:proofErr w:type="gramStart"/>
      <w:r w:rsidRPr="075D8208">
        <w:rPr>
          <w:sz w:val="22"/>
          <w:szCs w:val="22"/>
        </w:rPr>
        <w:t>UK;</w:t>
      </w:r>
      <w:proofErr w:type="gramEnd"/>
      <w:r w:rsidRPr="075D8208">
        <w:rPr>
          <w:sz w:val="22"/>
          <w:szCs w:val="22"/>
        </w:rPr>
        <w:t xml:space="preserve"> </w:t>
      </w:r>
    </w:p>
    <w:p w14:paraId="06BF9379" w14:textId="69102503" w:rsidR="004801EB" w:rsidRPr="00524E34" w:rsidRDefault="6E541B78" w:rsidP="075D8208">
      <w:pPr>
        <w:pStyle w:val="ListParagraph"/>
        <w:numPr>
          <w:ilvl w:val="0"/>
          <w:numId w:val="8"/>
        </w:numPr>
        <w:autoSpaceDE w:val="0"/>
        <w:autoSpaceDN w:val="0"/>
        <w:adjustRightInd w:val="0"/>
        <w:rPr>
          <w:rFonts w:cs="Arial (Body CS)"/>
          <w:sz w:val="22"/>
          <w:szCs w:val="22"/>
        </w:rPr>
      </w:pPr>
      <w:r w:rsidRPr="6391CA69">
        <w:rPr>
          <w:sz w:val="22"/>
          <w:szCs w:val="22"/>
        </w:rPr>
        <w:t xml:space="preserve">If </w:t>
      </w:r>
      <w:r w:rsidR="658A426B" w:rsidRPr="6391CA69">
        <w:rPr>
          <w:sz w:val="22"/>
          <w:szCs w:val="22"/>
        </w:rPr>
        <w:t>“</w:t>
      </w:r>
      <w:r w:rsidRPr="6391CA69">
        <w:rPr>
          <w:sz w:val="22"/>
          <w:szCs w:val="22"/>
        </w:rPr>
        <w:t>in</w:t>
      </w:r>
      <w:r w:rsidR="5DEC1AB9" w:rsidRPr="6391CA69">
        <w:rPr>
          <w:sz w:val="22"/>
          <w:szCs w:val="22"/>
        </w:rPr>
        <w:t>-</w:t>
      </w:r>
      <w:r w:rsidRPr="6391CA69">
        <w:rPr>
          <w:sz w:val="22"/>
          <w:szCs w:val="22"/>
        </w:rPr>
        <w:t>kind contribution</w:t>
      </w:r>
      <w:r w:rsidR="658A426B" w:rsidRPr="6391CA69">
        <w:rPr>
          <w:sz w:val="22"/>
          <w:szCs w:val="22"/>
        </w:rPr>
        <w:t>”</w:t>
      </w:r>
      <w:r w:rsidRPr="6391CA69">
        <w:rPr>
          <w:sz w:val="22"/>
          <w:szCs w:val="22"/>
        </w:rPr>
        <w:t xml:space="preserve"> is </w:t>
      </w:r>
      <w:r w:rsidRPr="6391CA69">
        <w:rPr>
          <w:rFonts w:cs="Arial (Body CS)"/>
          <w:sz w:val="22"/>
          <w:szCs w:val="22"/>
        </w:rPr>
        <w:t xml:space="preserve">provided, carry out its project work in the </w:t>
      </w:r>
      <w:proofErr w:type="gramStart"/>
      <w:r w:rsidRPr="6391CA69">
        <w:rPr>
          <w:rFonts w:cs="Arial (Body CS)"/>
          <w:sz w:val="22"/>
          <w:szCs w:val="22"/>
        </w:rPr>
        <w:t>UK;</w:t>
      </w:r>
      <w:proofErr w:type="gramEnd"/>
    </w:p>
    <w:p w14:paraId="3BDDB2BC" w14:textId="384D7286" w:rsidR="00FB196D" w:rsidRPr="00524E34" w:rsidRDefault="101C7766" w:rsidP="075D8208">
      <w:pPr>
        <w:pStyle w:val="ListParagraph"/>
        <w:numPr>
          <w:ilvl w:val="0"/>
          <w:numId w:val="8"/>
        </w:numPr>
        <w:rPr>
          <w:rFonts w:cs="Arial (Body CS)"/>
          <w:b/>
          <w:bCs/>
          <w:sz w:val="22"/>
          <w:szCs w:val="22"/>
        </w:rPr>
      </w:pPr>
      <w:r w:rsidRPr="00524E34">
        <w:rPr>
          <w:rFonts w:cs="Arial (Body CS)"/>
          <w:sz w:val="22"/>
          <w:szCs w:val="22"/>
        </w:rPr>
        <w:t xml:space="preserve">Intend to exploit the results </w:t>
      </w:r>
      <w:r w:rsidR="4B86A6DE" w:rsidRPr="00524E34">
        <w:rPr>
          <w:rFonts w:cs="Arial (Body CS)"/>
          <w:sz w:val="22"/>
          <w:szCs w:val="22"/>
        </w:rPr>
        <w:t xml:space="preserve">from or </w:t>
      </w:r>
      <w:r w:rsidRPr="00524E34">
        <w:rPr>
          <w:rFonts w:cs="Arial (Body CS)"/>
          <w:sz w:val="22"/>
          <w:szCs w:val="22"/>
        </w:rPr>
        <w:t xml:space="preserve">in the </w:t>
      </w:r>
      <w:proofErr w:type="gramStart"/>
      <w:r w:rsidRPr="00524E34">
        <w:rPr>
          <w:rFonts w:cs="Arial (Body CS)"/>
          <w:sz w:val="22"/>
          <w:szCs w:val="22"/>
        </w:rPr>
        <w:t>UK</w:t>
      </w:r>
      <w:r w:rsidR="2919AC42" w:rsidRPr="00524E34">
        <w:rPr>
          <w:rFonts w:cs="Arial (Body CS)"/>
          <w:sz w:val="22"/>
          <w:szCs w:val="22"/>
        </w:rPr>
        <w:t>;</w:t>
      </w:r>
      <w:proofErr w:type="gramEnd"/>
    </w:p>
    <w:p w14:paraId="0465E296" w14:textId="6A26C7CD" w:rsidR="00B02D07" w:rsidRPr="00763D22" w:rsidRDefault="2919AC42" w:rsidP="075D8208">
      <w:pPr>
        <w:pStyle w:val="ListParagraph"/>
        <w:numPr>
          <w:ilvl w:val="0"/>
          <w:numId w:val="8"/>
        </w:numPr>
        <w:autoSpaceDE w:val="0"/>
        <w:autoSpaceDN w:val="0"/>
        <w:adjustRightInd w:val="0"/>
        <w:rPr>
          <w:b/>
          <w:bCs/>
          <w:sz w:val="22"/>
          <w:szCs w:val="22"/>
        </w:rPr>
      </w:pPr>
      <w:r w:rsidRPr="00524E34">
        <w:rPr>
          <w:rFonts w:cs="Arial (Body CS)"/>
          <w:sz w:val="22"/>
          <w:szCs w:val="22"/>
        </w:rPr>
        <w:t xml:space="preserve">Start </w:t>
      </w:r>
      <w:r w:rsidR="5392C3AA" w:rsidRPr="00524E34">
        <w:rPr>
          <w:rFonts w:cs="Arial (Body CS)"/>
          <w:sz w:val="22"/>
          <w:szCs w:val="22"/>
        </w:rPr>
        <w:t xml:space="preserve">the project </w:t>
      </w:r>
      <w:r w:rsidR="0BFE7672" w:rsidRPr="00524E34">
        <w:rPr>
          <w:rFonts w:cs="Arial (Body CS)"/>
          <w:sz w:val="22"/>
          <w:szCs w:val="22"/>
        </w:rPr>
        <w:t xml:space="preserve">in the </w:t>
      </w:r>
      <w:r w:rsidR="58A586CE" w:rsidRPr="00524E34">
        <w:rPr>
          <w:rFonts w:cs="Arial (Body CS)"/>
          <w:sz w:val="22"/>
          <w:szCs w:val="22"/>
        </w:rPr>
        <w:t>window between</w:t>
      </w:r>
      <w:r w:rsidR="0BFE7672" w:rsidRPr="00524E34">
        <w:rPr>
          <w:rFonts w:cs="Arial (Body CS)"/>
          <w:sz w:val="22"/>
          <w:szCs w:val="22"/>
        </w:rPr>
        <w:t xml:space="preserve"> </w:t>
      </w:r>
      <w:r w:rsidR="00763D22" w:rsidRPr="00524E34">
        <w:rPr>
          <w:rFonts w:cs="Arial (Body CS)"/>
          <w:sz w:val="22"/>
          <w:szCs w:val="22"/>
        </w:rPr>
        <w:t>1</w:t>
      </w:r>
      <w:r w:rsidR="00763D22" w:rsidRPr="00524E34">
        <w:rPr>
          <w:rFonts w:cs="Arial (Body CS)"/>
          <w:sz w:val="22"/>
          <w:szCs w:val="22"/>
          <w:vertAlign w:val="superscript"/>
        </w:rPr>
        <w:t>st</w:t>
      </w:r>
      <w:r w:rsidR="003065BD" w:rsidRPr="00524E34">
        <w:rPr>
          <w:rFonts w:cs="Arial (Body CS)"/>
          <w:sz w:val="22"/>
          <w:szCs w:val="22"/>
        </w:rPr>
        <w:t xml:space="preserve"> April</w:t>
      </w:r>
      <w:r w:rsidR="5392C3AA" w:rsidRPr="0FEA6365">
        <w:rPr>
          <w:sz w:val="22"/>
          <w:szCs w:val="22"/>
        </w:rPr>
        <w:t xml:space="preserve"> 202</w:t>
      </w:r>
      <w:r w:rsidR="00F92F0F">
        <w:rPr>
          <w:sz w:val="22"/>
          <w:szCs w:val="22"/>
        </w:rPr>
        <w:t>5</w:t>
      </w:r>
      <w:r w:rsidR="0BFE7672" w:rsidRPr="0FEA6365">
        <w:rPr>
          <w:sz w:val="22"/>
          <w:szCs w:val="22"/>
        </w:rPr>
        <w:t xml:space="preserve"> to </w:t>
      </w:r>
      <w:r w:rsidR="005B4421" w:rsidRPr="0FEA6365">
        <w:rPr>
          <w:sz w:val="22"/>
          <w:szCs w:val="22"/>
        </w:rPr>
        <w:t>1</w:t>
      </w:r>
      <w:r w:rsidR="005B4421" w:rsidRPr="0FEA6365">
        <w:rPr>
          <w:sz w:val="22"/>
          <w:szCs w:val="22"/>
          <w:vertAlign w:val="superscript"/>
        </w:rPr>
        <w:t>st</w:t>
      </w:r>
      <w:r w:rsidR="005B4421" w:rsidRPr="0FEA6365">
        <w:rPr>
          <w:sz w:val="22"/>
          <w:szCs w:val="22"/>
        </w:rPr>
        <w:t xml:space="preserve"> </w:t>
      </w:r>
      <w:r w:rsidR="6A0EAE56" w:rsidRPr="0FEA6365">
        <w:rPr>
          <w:sz w:val="22"/>
          <w:szCs w:val="22"/>
        </w:rPr>
        <w:t>J</w:t>
      </w:r>
      <w:r w:rsidR="00F92F0F">
        <w:rPr>
          <w:sz w:val="22"/>
          <w:szCs w:val="22"/>
        </w:rPr>
        <w:t>une</w:t>
      </w:r>
      <w:r w:rsidR="6A0EAE56" w:rsidRPr="0FEA6365">
        <w:rPr>
          <w:sz w:val="22"/>
          <w:szCs w:val="22"/>
        </w:rPr>
        <w:t xml:space="preserve"> </w:t>
      </w:r>
      <w:r w:rsidR="0BFE7672" w:rsidRPr="0FEA6365">
        <w:rPr>
          <w:sz w:val="22"/>
          <w:szCs w:val="22"/>
        </w:rPr>
        <w:t>202</w:t>
      </w:r>
      <w:r w:rsidR="00C56A18">
        <w:rPr>
          <w:sz w:val="22"/>
          <w:szCs w:val="22"/>
        </w:rPr>
        <w:t>5</w:t>
      </w:r>
      <w:r w:rsidR="00F05B0B" w:rsidRPr="0FEA6365">
        <w:rPr>
          <w:sz w:val="22"/>
          <w:szCs w:val="22"/>
        </w:rPr>
        <w:t>.</w:t>
      </w:r>
    </w:p>
    <w:p w14:paraId="6AADF123" w14:textId="0648D175" w:rsidR="00FB196D" w:rsidRPr="00763D22" w:rsidRDefault="5392C3AA" w:rsidP="075D8208">
      <w:pPr>
        <w:pStyle w:val="ListParagraph"/>
        <w:numPr>
          <w:ilvl w:val="0"/>
          <w:numId w:val="8"/>
        </w:numPr>
        <w:autoSpaceDE w:val="0"/>
        <w:autoSpaceDN w:val="0"/>
        <w:adjustRightInd w:val="0"/>
        <w:rPr>
          <w:b/>
          <w:bCs/>
          <w:sz w:val="22"/>
          <w:szCs w:val="22"/>
        </w:rPr>
      </w:pPr>
      <w:r w:rsidRPr="0FEA6365">
        <w:rPr>
          <w:sz w:val="22"/>
          <w:szCs w:val="22"/>
        </w:rPr>
        <w:t xml:space="preserve">End the project </w:t>
      </w:r>
      <w:r w:rsidR="004112C2">
        <w:rPr>
          <w:sz w:val="22"/>
          <w:szCs w:val="22"/>
        </w:rPr>
        <w:t xml:space="preserve">no later than </w:t>
      </w:r>
      <w:r w:rsidR="00F92F0F">
        <w:rPr>
          <w:sz w:val="22"/>
          <w:szCs w:val="22"/>
        </w:rPr>
        <w:t>31</w:t>
      </w:r>
      <w:r w:rsidR="00F92F0F" w:rsidRPr="00F92F0F">
        <w:rPr>
          <w:sz w:val="22"/>
          <w:szCs w:val="22"/>
          <w:vertAlign w:val="superscript"/>
        </w:rPr>
        <w:t>st</w:t>
      </w:r>
      <w:r w:rsidR="00F92F0F">
        <w:rPr>
          <w:sz w:val="22"/>
          <w:szCs w:val="22"/>
        </w:rPr>
        <w:t xml:space="preserve"> March</w:t>
      </w:r>
      <w:r w:rsidR="0DF472B3" w:rsidRPr="0FEA6365">
        <w:rPr>
          <w:sz w:val="22"/>
          <w:szCs w:val="22"/>
        </w:rPr>
        <w:t xml:space="preserve"> </w:t>
      </w:r>
      <w:r w:rsidR="0D79A207" w:rsidRPr="0FEA6365">
        <w:rPr>
          <w:sz w:val="22"/>
          <w:szCs w:val="22"/>
        </w:rPr>
        <w:t>202</w:t>
      </w:r>
      <w:r w:rsidR="00F92F0F">
        <w:rPr>
          <w:sz w:val="22"/>
          <w:szCs w:val="22"/>
        </w:rPr>
        <w:t>6</w:t>
      </w:r>
      <w:r w:rsidR="00F05B0B" w:rsidRPr="0FEA6365">
        <w:rPr>
          <w:sz w:val="22"/>
          <w:szCs w:val="22"/>
        </w:rPr>
        <w:t>.</w:t>
      </w:r>
      <w:r w:rsidRPr="0FEA6365">
        <w:rPr>
          <w:sz w:val="22"/>
          <w:szCs w:val="22"/>
        </w:rPr>
        <w:t xml:space="preserve"> </w:t>
      </w:r>
    </w:p>
    <w:p w14:paraId="2E08B777" w14:textId="2C53146D" w:rsidR="00FB196D" w:rsidRPr="005F3264" w:rsidRDefault="1F710FE1" w:rsidP="075D8208">
      <w:pPr>
        <w:pStyle w:val="Heading1"/>
      </w:pPr>
      <w:bookmarkStart w:id="21" w:name="_Toc1134214266"/>
      <w:bookmarkStart w:id="22" w:name="_Toc1030013481"/>
      <w:bookmarkStart w:id="23" w:name="_Toc193678082"/>
      <w:bookmarkStart w:id="24" w:name="_Toc176442687"/>
      <w:r>
        <w:t>Application process</w:t>
      </w:r>
      <w:bookmarkEnd w:id="21"/>
      <w:bookmarkEnd w:id="22"/>
      <w:bookmarkEnd w:id="23"/>
      <w:bookmarkEnd w:id="24"/>
    </w:p>
    <w:p w14:paraId="1F730B5A" w14:textId="77777777" w:rsidR="00FB196D" w:rsidRDefault="00FB196D" w:rsidP="075D8208">
      <w:pPr>
        <w:autoSpaceDE w:val="0"/>
        <w:autoSpaceDN w:val="0"/>
        <w:adjustRightInd w:val="0"/>
        <w:rPr>
          <w:b/>
          <w:bCs/>
          <w:sz w:val="22"/>
          <w:szCs w:val="22"/>
        </w:rPr>
      </w:pPr>
    </w:p>
    <w:p w14:paraId="1F8C2EE9" w14:textId="1214ED35" w:rsidR="008273E1" w:rsidRPr="005F3264" w:rsidRDefault="37355623" w:rsidP="075D8208">
      <w:pPr>
        <w:autoSpaceDE w:val="0"/>
        <w:autoSpaceDN w:val="0"/>
        <w:adjustRightInd w:val="0"/>
        <w:rPr>
          <w:sz w:val="22"/>
          <w:szCs w:val="22"/>
        </w:rPr>
      </w:pPr>
      <w:r w:rsidRPr="075D8208">
        <w:rPr>
          <w:sz w:val="22"/>
          <w:szCs w:val="22"/>
        </w:rPr>
        <w:t xml:space="preserve">The application process for this call has </w:t>
      </w:r>
      <w:r w:rsidRPr="075D8208">
        <w:rPr>
          <w:b/>
          <w:bCs/>
          <w:sz w:val="22"/>
          <w:szCs w:val="22"/>
        </w:rPr>
        <w:t>two</w:t>
      </w:r>
      <w:r w:rsidR="1404E84F" w:rsidRPr="075D8208">
        <w:rPr>
          <w:b/>
          <w:bCs/>
          <w:sz w:val="22"/>
          <w:szCs w:val="22"/>
        </w:rPr>
        <w:t xml:space="preserve"> </w:t>
      </w:r>
      <w:r w:rsidRPr="075D8208">
        <w:rPr>
          <w:b/>
          <w:bCs/>
          <w:sz w:val="22"/>
          <w:szCs w:val="22"/>
        </w:rPr>
        <w:t>stages</w:t>
      </w:r>
      <w:r w:rsidRPr="075D8208">
        <w:rPr>
          <w:sz w:val="22"/>
          <w:szCs w:val="22"/>
        </w:rPr>
        <w:t xml:space="preserve">. </w:t>
      </w:r>
    </w:p>
    <w:p w14:paraId="2683C523" w14:textId="77777777" w:rsidR="008273E1" w:rsidRDefault="008273E1" w:rsidP="075D8208">
      <w:pPr>
        <w:autoSpaceDE w:val="0"/>
        <w:autoSpaceDN w:val="0"/>
        <w:adjustRightInd w:val="0"/>
        <w:rPr>
          <w:sz w:val="22"/>
          <w:szCs w:val="22"/>
        </w:rPr>
      </w:pPr>
    </w:p>
    <w:p w14:paraId="5A35490C" w14:textId="23DDD5FC" w:rsidR="00B047F8" w:rsidRDefault="330DCFCC" w:rsidP="075D8208">
      <w:pPr>
        <w:pStyle w:val="ListParagraph"/>
        <w:numPr>
          <w:ilvl w:val="0"/>
          <w:numId w:val="5"/>
        </w:numPr>
        <w:autoSpaceDE w:val="0"/>
        <w:autoSpaceDN w:val="0"/>
        <w:adjustRightInd w:val="0"/>
        <w:rPr>
          <w:sz w:val="22"/>
          <w:szCs w:val="22"/>
        </w:rPr>
      </w:pPr>
      <w:r w:rsidRPr="075D8208">
        <w:rPr>
          <w:b/>
          <w:bCs/>
          <w:sz w:val="22"/>
          <w:szCs w:val="22"/>
        </w:rPr>
        <w:t xml:space="preserve">Stage 1. </w:t>
      </w:r>
      <w:r w:rsidR="57F2249E" w:rsidRPr="075D8208">
        <w:rPr>
          <w:b/>
          <w:bCs/>
          <w:sz w:val="22"/>
          <w:szCs w:val="22"/>
        </w:rPr>
        <w:t>Expression of Interest</w:t>
      </w:r>
      <w:r w:rsidR="4202945B" w:rsidRPr="075D8208">
        <w:rPr>
          <w:b/>
          <w:bCs/>
          <w:sz w:val="22"/>
          <w:szCs w:val="22"/>
        </w:rPr>
        <w:t xml:space="preserve"> (EOI)</w:t>
      </w:r>
      <w:r w:rsidR="57F2249E" w:rsidRPr="075D8208">
        <w:rPr>
          <w:sz w:val="22"/>
          <w:szCs w:val="22"/>
        </w:rPr>
        <w:t xml:space="preserve"> | </w:t>
      </w:r>
      <w:r w:rsidR="2CA91889" w:rsidRPr="075D8208">
        <w:rPr>
          <w:b/>
          <w:bCs/>
          <w:sz w:val="22"/>
          <w:szCs w:val="22"/>
          <w:u w:val="single"/>
        </w:rPr>
        <w:t>DEADLINE</w:t>
      </w:r>
      <w:r w:rsidR="00D16721">
        <w:rPr>
          <w:b/>
          <w:bCs/>
          <w:sz w:val="22"/>
          <w:szCs w:val="22"/>
          <w:u w:val="single"/>
        </w:rPr>
        <w:t xml:space="preserve"> </w:t>
      </w:r>
      <w:r w:rsidR="00F92F0F">
        <w:rPr>
          <w:b/>
          <w:bCs/>
          <w:sz w:val="22"/>
          <w:szCs w:val="22"/>
          <w:u w:val="single"/>
        </w:rPr>
        <w:t>15</w:t>
      </w:r>
      <w:r w:rsidR="00D16721" w:rsidRPr="00D16721">
        <w:rPr>
          <w:b/>
          <w:bCs/>
          <w:sz w:val="22"/>
          <w:szCs w:val="22"/>
          <w:u w:val="single"/>
          <w:vertAlign w:val="superscript"/>
        </w:rPr>
        <w:t>th</w:t>
      </w:r>
      <w:r w:rsidR="00D16721">
        <w:rPr>
          <w:b/>
          <w:bCs/>
          <w:sz w:val="22"/>
          <w:szCs w:val="22"/>
          <w:u w:val="single"/>
        </w:rPr>
        <w:t xml:space="preserve"> </w:t>
      </w:r>
      <w:r w:rsidR="00F92F0F">
        <w:rPr>
          <w:b/>
          <w:bCs/>
          <w:sz w:val="22"/>
          <w:szCs w:val="22"/>
          <w:u w:val="single"/>
        </w:rPr>
        <w:t>NO</w:t>
      </w:r>
      <w:r w:rsidR="003065BD">
        <w:rPr>
          <w:b/>
          <w:bCs/>
          <w:sz w:val="22"/>
          <w:szCs w:val="22"/>
          <w:u w:val="single"/>
        </w:rPr>
        <w:t>VEMBER</w:t>
      </w:r>
      <w:r w:rsidR="006F2096">
        <w:rPr>
          <w:b/>
          <w:bCs/>
          <w:sz w:val="22"/>
          <w:szCs w:val="22"/>
          <w:u w:val="single"/>
        </w:rPr>
        <w:t xml:space="preserve"> 2024</w:t>
      </w:r>
      <w:r w:rsidR="00D16721">
        <w:rPr>
          <w:sz w:val="22"/>
          <w:szCs w:val="22"/>
        </w:rPr>
        <w:br/>
      </w:r>
      <w:r w:rsidR="666013BE" w:rsidRPr="075D8208">
        <w:rPr>
          <w:sz w:val="22"/>
          <w:szCs w:val="22"/>
        </w:rPr>
        <w:t xml:space="preserve">The initial application process requires companies to submit a concise </w:t>
      </w:r>
      <w:r w:rsidR="4202945B" w:rsidRPr="075D8208">
        <w:rPr>
          <w:sz w:val="22"/>
          <w:szCs w:val="22"/>
        </w:rPr>
        <w:t>EOI</w:t>
      </w:r>
      <w:r w:rsidR="17617D8A" w:rsidRPr="075D8208">
        <w:rPr>
          <w:sz w:val="22"/>
          <w:szCs w:val="22"/>
        </w:rPr>
        <w:t xml:space="preserve"> through a </w:t>
      </w:r>
      <w:r w:rsidR="666013BE" w:rsidRPr="075D8208">
        <w:rPr>
          <w:sz w:val="22"/>
          <w:szCs w:val="22"/>
        </w:rPr>
        <w:t>‘</w:t>
      </w:r>
      <w:r w:rsidR="003065BD">
        <w:rPr>
          <w:sz w:val="22"/>
          <w:szCs w:val="22"/>
        </w:rPr>
        <w:t>Expression of Interest</w:t>
      </w:r>
      <w:r w:rsidR="666013BE" w:rsidRPr="075D8208">
        <w:rPr>
          <w:sz w:val="22"/>
          <w:szCs w:val="22"/>
        </w:rPr>
        <w:t xml:space="preserve">’ </w:t>
      </w:r>
      <w:r w:rsidR="460AA738" w:rsidRPr="075D8208">
        <w:rPr>
          <w:sz w:val="22"/>
          <w:szCs w:val="22"/>
        </w:rPr>
        <w:t>Form</w:t>
      </w:r>
      <w:r w:rsidR="23E8830C" w:rsidRPr="075D8208">
        <w:rPr>
          <w:sz w:val="22"/>
          <w:szCs w:val="22"/>
        </w:rPr>
        <w:t xml:space="preserve"> (shown in </w:t>
      </w:r>
      <w:r w:rsidR="008917D1">
        <w:rPr>
          <w:sz w:val="22"/>
          <w:szCs w:val="22"/>
        </w:rPr>
        <w:t>Appendix D</w:t>
      </w:r>
      <w:r w:rsidR="23E8830C" w:rsidRPr="075D8208">
        <w:rPr>
          <w:sz w:val="22"/>
          <w:szCs w:val="22"/>
        </w:rPr>
        <w:t>)</w:t>
      </w:r>
      <w:r w:rsidR="0753211C" w:rsidRPr="075D8208">
        <w:rPr>
          <w:sz w:val="22"/>
          <w:szCs w:val="22"/>
        </w:rPr>
        <w:t xml:space="preserve">, </w:t>
      </w:r>
      <w:r w:rsidR="666013BE" w:rsidRPr="075D8208">
        <w:rPr>
          <w:sz w:val="22"/>
          <w:szCs w:val="22"/>
        </w:rPr>
        <w:t xml:space="preserve">describing </w:t>
      </w:r>
      <w:r w:rsidR="732D5941" w:rsidRPr="075D8208">
        <w:rPr>
          <w:sz w:val="22"/>
          <w:szCs w:val="22"/>
        </w:rPr>
        <w:t>the area of focus</w:t>
      </w:r>
      <w:r w:rsidR="666013BE" w:rsidRPr="075D8208">
        <w:rPr>
          <w:sz w:val="22"/>
          <w:szCs w:val="22"/>
        </w:rPr>
        <w:t xml:space="preserve">. </w:t>
      </w:r>
    </w:p>
    <w:p w14:paraId="4C5CAB29" w14:textId="77777777" w:rsidR="00B047F8" w:rsidRDefault="00B047F8" w:rsidP="075D8208">
      <w:pPr>
        <w:pStyle w:val="ListParagraph"/>
        <w:autoSpaceDE w:val="0"/>
        <w:autoSpaceDN w:val="0"/>
        <w:adjustRightInd w:val="0"/>
        <w:ind w:left="1080"/>
        <w:rPr>
          <w:b/>
          <w:bCs/>
          <w:sz w:val="22"/>
          <w:szCs w:val="22"/>
        </w:rPr>
      </w:pPr>
    </w:p>
    <w:p w14:paraId="4935B845" w14:textId="2879F736" w:rsidR="00CD3293" w:rsidRDefault="101C7766" w:rsidP="075D8208">
      <w:pPr>
        <w:pStyle w:val="ListParagraph"/>
        <w:autoSpaceDE w:val="0"/>
        <w:autoSpaceDN w:val="0"/>
        <w:adjustRightInd w:val="0"/>
        <w:ind w:left="1080"/>
        <w:rPr>
          <w:sz w:val="22"/>
          <w:szCs w:val="22"/>
        </w:rPr>
      </w:pPr>
      <w:r w:rsidRPr="075D8208">
        <w:rPr>
          <w:sz w:val="22"/>
          <w:szCs w:val="22"/>
        </w:rPr>
        <w:t xml:space="preserve">Companies are not required to describe the project they want to do; </w:t>
      </w:r>
      <w:r w:rsidR="1404E84F" w:rsidRPr="075D8208">
        <w:rPr>
          <w:sz w:val="22"/>
          <w:szCs w:val="22"/>
        </w:rPr>
        <w:t>instead,</w:t>
      </w:r>
      <w:r w:rsidRPr="075D8208">
        <w:rPr>
          <w:sz w:val="22"/>
          <w:szCs w:val="22"/>
        </w:rPr>
        <w:t xml:space="preserve"> they will need to describe the </w:t>
      </w:r>
      <w:r w:rsidR="37355623" w:rsidRPr="075D8208">
        <w:rPr>
          <w:sz w:val="22"/>
          <w:szCs w:val="22"/>
        </w:rPr>
        <w:t>challenge</w:t>
      </w:r>
      <w:r w:rsidR="5FAA2541" w:rsidRPr="075D8208">
        <w:rPr>
          <w:sz w:val="22"/>
          <w:szCs w:val="22"/>
        </w:rPr>
        <w:t>,</w:t>
      </w:r>
      <w:r w:rsidRPr="075D8208">
        <w:rPr>
          <w:sz w:val="22"/>
          <w:szCs w:val="22"/>
        </w:rPr>
        <w:t xml:space="preserve"> its nature, any techniques already tried and the value of solving it.</w:t>
      </w:r>
    </w:p>
    <w:p w14:paraId="53D5FB30" w14:textId="77777777" w:rsidR="00CD3293" w:rsidRDefault="00CD3293" w:rsidP="075D8208">
      <w:pPr>
        <w:pStyle w:val="ListParagraph"/>
        <w:autoSpaceDE w:val="0"/>
        <w:autoSpaceDN w:val="0"/>
        <w:adjustRightInd w:val="0"/>
        <w:ind w:left="1080"/>
        <w:rPr>
          <w:sz w:val="22"/>
          <w:szCs w:val="22"/>
        </w:rPr>
      </w:pPr>
    </w:p>
    <w:p w14:paraId="2AF38DF8" w14:textId="1D6A106B" w:rsidR="00CD3293" w:rsidRDefault="37355623" w:rsidP="075D8208">
      <w:pPr>
        <w:pStyle w:val="ListParagraph"/>
        <w:autoSpaceDE w:val="0"/>
        <w:autoSpaceDN w:val="0"/>
        <w:adjustRightInd w:val="0"/>
        <w:ind w:left="1080"/>
        <w:rPr>
          <w:sz w:val="22"/>
          <w:szCs w:val="22"/>
        </w:rPr>
      </w:pPr>
      <w:r w:rsidRPr="075D8208">
        <w:rPr>
          <w:sz w:val="22"/>
          <w:szCs w:val="22"/>
        </w:rPr>
        <w:t xml:space="preserve">In addition, </w:t>
      </w:r>
      <w:r w:rsidR="5A945411" w:rsidRPr="075D8208">
        <w:rPr>
          <w:sz w:val="22"/>
          <w:szCs w:val="22"/>
        </w:rPr>
        <w:t xml:space="preserve">the application should </w:t>
      </w:r>
      <w:r w:rsidR="6C3E5190" w:rsidRPr="075D8208">
        <w:rPr>
          <w:sz w:val="22"/>
          <w:szCs w:val="22"/>
        </w:rPr>
        <w:t xml:space="preserve">include some </w:t>
      </w:r>
      <w:r w:rsidRPr="075D8208">
        <w:rPr>
          <w:sz w:val="22"/>
          <w:szCs w:val="22"/>
        </w:rPr>
        <w:t>assessment of how solving the challenge would benefit sales and other business outcomes</w:t>
      </w:r>
      <w:r w:rsidR="06512D03" w:rsidRPr="075D8208">
        <w:rPr>
          <w:sz w:val="22"/>
          <w:szCs w:val="22"/>
        </w:rPr>
        <w:t>, as well as the contribution that the company would like to provide</w:t>
      </w:r>
      <w:r w:rsidR="00253A1E">
        <w:rPr>
          <w:sz w:val="22"/>
          <w:szCs w:val="22"/>
        </w:rPr>
        <w:t xml:space="preserve"> (in-kind)</w:t>
      </w:r>
      <w:r w:rsidRPr="075D8208">
        <w:rPr>
          <w:sz w:val="22"/>
          <w:szCs w:val="22"/>
        </w:rPr>
        <w:t xml:space="preserve">. </w:t>
      </w:r>
    </w:p>
    <w:p w14:paraId="6D618168" w14:textId="77777777" w:rsidR="00CD3293" w:rsidRDefault="00CD3293" w:rsidP="075D8208">
      <w:pPr>
        <w:pStyle w:val="ListParagraph"/>
        <w:autoSpaceDE w:val="0"/>
        <w:autoSpaceDN w:val="0"/>
        <w:adjustRightInd w:val="0"/>
        <w:ind w:left="1080"/>
        <w:rPr>
          <w:sz w:val="22"/>
          <w:szCs w:val="22"/>
        </w:rPr>
      </w:pPr>
    </w:p>
    <w:p w14:paraId="666740B4" w14:textId="214DB89A" w:rsidR="00CD3293" w:rsidRDefault="2D276D20" w:rsidP="075D8208">
      <w:pPr>
        <w:pStyle w:val="ListParagraph"/>
        <w:autoSpaceDE w:val="0"/>
        <w:autoSpaceDN w:val="0"/>
        <w:adjustRightInd w:val="0"/>
        <w:ind w:left="1080"/>
        <w:rPr>
          <w:sz w:val="22"/>
          <w:szCs w:val="22"/>
        </w:rPr>
      </w:pPr>
      <w:r w:rsidRPr="7A5F6849">
        <w:rPr>
          <w:sz w:val="22"/>
          <w:szCs w:val="22"/>
        </w:rPr>
        <w:t>This application will be assessed by a board comprising members from STFC, IBM</w:t>
      </w:r>
      <w:r w:rsidR="4C4C6F5E" w:rsidRPr="7A5F6849">
        <w:rPr>
          <w:sz w:val="22"/>
          <w:szCs w:val="22"/>
        </w:rPr>
        <w:t>,</w:t>
      </w:r>
      <w:r w:rsidRPr="7A5F6849">
        <w:rPr>
          <w:sz w:val="22"/>
          <w:szCs w:val="22"/>
        </w:rPr>
        <w:t xml:space="preserve"> and </w:t>
      </w:r>
      <w:r w:rsidR="00AF5BF1">
        <w:rPr>
          <w:sz w:val="22"/>
          <w:szCs w:val="22"/>
        </w:rPr>
        <w:t xml:space="preserve">NAFEMS </w:t>
      </w:r>
      <w:r w:rsidRPr="7A5F6849">
        <w:rPr>
          <w:sz w:val="22"/>
          <w:szCs w:val="22"/>
        </w:rPr>
        <w:t>against the selection criteria.</w:t>
      </w:r>
      <w:r w:rsidR="57700B43" w:rsidRPr="7A5F6849">
        <w:rPr>
          <w:sz w:val="22"/>
          <w:szCs w:val="22"/>
        </w:rPr>
        <w:t xml:space="preserve"> </w:t>
      </w:r>
    </w:p>
    <w:p w14:paraId="51BBB19A" w14:textId="77777777" w:rsidR="00E160E6" w:rsidRDefault="00E160E6" w:rsidP="075D8208">
      <w:pPr>
        <w:pStyle w:val="ListParagraph"/>
        <w:autoSpaceDE w:val="0"/>
        <w:autoSpaceDN w:val="0"/>
        <w:adjustRightInd w:val="0"/>
        <w:ind w:left="1080"/>
        <w:rPr>
          <w:sz w:val="22"/>
          <w:szCs w:val="22"/>
        </w:rPr>
      </w:pPr>
    </w:p>
    <w:p w14:paraId="4DCA1B50" w14:textId="6350B99F" w:rsidR="007352E0" w:rsidRDefault="378FB890" w:rsidP="075D8208">
      <w:pPr>
        <w:pStyle w:val="ListParagraph"/>
        <w:autoSpaceDE w:val="0"/>
        <w:autoSpaceDN w:val="0"/>
        <w:adjustRightInd w:val="0"/>
        <w:ind w:left="1080"/>
        <w:rPr>
          <w:sz w:val="22"/>
          <w:szCs w:val="22"/>
        </w:rPr>
      </w:pPr>
      <w:r w:rsidRPr="075D8208">
        <w:rPr>
          <w:sz w:val="22"/>
          <w:szCs w:val="22"/>
        </w:rPr>
        <w:t xml:space="preserve">The submission of an </w:t>
      </w:r>
      <w:r w:rsidR="4202945B" w:rsidRPr="075D8208">
        <w:rPr>
          <w:sz w:val="22"/>
          <w:szCs w:val="22"/>
        </w:rPr>
        <w:t>EOI</w:t>
      </w:r>
      <w:r w:rsidRPr="075D8208">
        <w:rPr>
          <w:sz w:val="22"/>
          <w:szCs w:val="22"/>
        </w:rPr>
        <w:t xml:space="preserve"> is a pre-requisite for participation in the </w:t>
      </w:r>
      <w:r w:rsidR="008917D1">
        <w:rPr>
          <w:sz w:val="22"/>
          <w:szCs w:val="22"/>
        </w:rPr>
        <w:t>f</w:t>
      </w:r>
      <w:r w:rsidRPr="075D8208">
        <w:rPr>
          <w:sz w:val="22"/>
          <w:szCs w:val="22"/>
        </w:rPr>
        <w:t>ull pr</w:t>
      </w:r>
      <w:r w:rsidR="6FE90524" w:rsidRPr="075D8208">
        <w:rPr>
          <w:sz w:val="22"/>
          <w:szCs w:val="22"/>
        </w:rPr>
        <w:t>oject proposal</w:t>
      </w:r>
      <w:r w:rsidRPr="075D8208">
        <w:rPr>
          <w:sz w:val="22"/>
          <w:szCs w:val="22"/>
        </w:rPr>
        <w:t xml:space="preserve">, </w:t>
      </w:r>
      <w:r w:rsidR="6FE90524" w:rsidRPr="075D8208">
        <w:rPr>
          <w:sz w:val="22"/>
          <w:szCs w:val="22"/>
        </w:rPr>
        <w:t xml:space="preserve">but it does not </w:t>
      </w:r>
      <w:r w:rsidRPr="075D8208">
        <w:rPr>
          <w:sz w:val="22"/>
          <w:szCs w:val="22"/>
        </w:rPr>
        <w:t xml:space="preserve">guarantee that a future proposal derived from it </w:t>
      </w:r>
      <w:r w:rsidR="6FE90524" w:rsidRPr="075D8208">
        <w:rPr>
          <w:sz w:val="22"/>
          <w:szCs w:val="22"/>
        </w:rPr>
        <w:t>will</w:t>
      </w:r>
      <w:r w:rsidRPr="075D8208">
        <w:rPr>
          <w:sz w:val="22"/>
          <w:szCs w:val="22"/>
        </w:rPr>
        <w:t xml:space="preserve"> be </w:t>
      </w:r>
      <w:r w:rsidR="17617D8A" w:rsidRPr="075D8208">
        <w:rPr>
          <w:sz w:val="22"/>
          <w:szCs w:val="22"/>
        </w:rPr>
        <w:t>chosen</w:t>
      </w:r>
      <w:r w:rsidRPr="075D8208">
        <w:rPr>
          <w:sz w:val="22"/>
          <w:szCs w:val="22"/>
        </w:rPr>
        <w:t>.</w:t>
      </w:r>
    </w:p>
    <w:p w14:paraId="75047FE5" w14:textId="58B79B65" w:rsidR="130CF55E" w:rsidRDefault="130CF55E" w:rsidP="075D8208">
      <w:pPr>
        <w:pStyle w:val="ListParagraph"/>
        <w:ind w:left="1080"/>
        <w:rPr>
          <w:sz w:val="22"/>
          <w:szCs w:val="22"/>
        </w:rPr>
      </w:pPr>
    </w:p>
    <w:p w14:paraId="0FFD3919" w14:textId="38D31573" w:rsidR="7E9D793F" w:rsidRDefault="3EA672F7" w:rsidP="075D8208">
      <w:pPr>
        <w:pStyle w:val="ListParagraph"/>
        <w:ind w:left="1080"/>
        <w:rPr>
          <w:b/>
          <w:bCs/>
          <w:sz w:val="22"/>
          <w:szCs w:val="22"/>
          <w:u w:val="single"/>
        </w:rPr>
      </w:pPr>
      <w:r w:rsidRPr="6391CA69">
        <w:rPr>
          <w:b/>
          <w:bCs/>
          <w:sz w:val="22"/>
          <w:szCs w:val="22"/>
          <w:u w:val="single"/>
        </w:rPr>
        <w:lastRenderedPageBreak/>
        <w:t xml:space="preserve">Submissions should be sent to </w:t>
      </w:r>
      <w:hyperlink r:id="rId11">
        <w:r w:rsidRPr="6391CA69">
          <w:rPr>
            <w:rStyle w:val="Hyperlink"/>
            <w:b/>
            <w:bCs/>
            <w:sz w:val="22"/>
            <w:szCs w:val="22"/>
          </w:rPr>
          <w:t>hartreecentre@stfc.ac.uk</w:t>
        </w:r>
      </w:hyperlink>
      <w:r w:rsidRPr="6391CA69">
        <w:rPr>
          <w:b/>
          <w:bCs/>
          <w:sz w:val="22"/>
          <w:szCs w:val="22"/>
          <w:u w:val="single"/>
        </w:rPr>
        <w:t xml:space="preserve"> by midnight of the </w:t>
      </w:r>
      <w:proofErr w:type="gramStart"/>
      <w:r w:rsidR="5814171D" w:rsidRPr="6391CA69">
        <w:rPr>
          <w:b/>
          <w:bCs/>
          <w:sz w:val="22"/>
          <w:szCs w:val="22"/>
          <w:u w:val="single"/>
        </w:rPr>
        <w:t>15</w:t>
      </w:r>
      <w:r w:rsidR="1379D6BC" w:rsidRPr="6391CA69">
        <w:rPr>
          <w:b/>
          <w:bCs/>
          <w:sz w:val="22"/>
          <w:szCs w:val="22"/>
          <w:u w:val="single"/>
          <w:vertAlign w:val="superscript"/>
        </w:rPr>
        <w:t>th</w:t>
      </w:r>
      <w:proofErr w:type="gramEnd"/>
      <w:r w:rsidR="5814171D" w:rsidRPr="6391CA69">
        <w:rPr>
          <w:b/>
          <w:bCs/>
          <w:sz w:val="22"/>
          <w:szCs w:val="22"/>
          <w:u w:val="single"/>
        </w:rPr>
        <w:t xml:space="preserve"> November </w:t>
      </w:r>
      <w:r w:rsidR="5DA8772A" w:rsidRPr="6391CA69">
        <w:rPr>
          <w:b/>
          <w:bCs/>
          <w:sz w:val="22"/>
          <w:szCs w:val="22"/>
          <w:u w:val="single"/>
        </w:rPr>
        <w:t>202</w:t>
      </w:r>
      <w:r w:rsidR="18298526" w:rsidRPr="6391CA69">
        <w:rPr>
          <w:b/>
          <w:bCs/>
          <w:sz w:val="22"/>
          <w:szCs w:val="22"/>
          <w:u w:val="single"/>
        </w:rPr>
        <w:t>4</w:t>
      </w:r>
      <w:r w:rsidR="5DA8772A" w:rsidRPr="6391CA69">
        <w:rPr>
          <w:b/>
          <w:bCs/>
          <w:sz w:val="22"/>
          <w:szCs w:val="22"/>
          <w:u w:val="single"/>
        </w:rPr>
        <w:t>.</w:t>
      </w:r>
    </w:p>
    <w:p w14:paraId="3F6041E7" w14:textId="2688CB86" w:rsidR="130CF55E" w:rsidRDefault="130CF55E" w:rsidP="075D8208">
      <w:pPr>
        <w:pStyle w:val="ListParagraph"/>
        <w:ind w:left="1080"/>
        <w:rPr>
          <w:sz w:val="22"/>
          <w:szCs w:val="22"/>
        </w:rPr>
      </w:pPr>
    </w:p>
    <w:p w14:paraId="3299F4E8" w14:textId="77777777" w:rsidR="00E160E6" w:rsidRPr="005F3264" w:rsidRDefault="00E160E6" w:rsidP="075D8208">
      <w:pPr>
        <w:autoSpaceDE w:val="0"/>
        <w:autoSpaceDN w:val="0"/>
        <w:adjustRightInd w:val="0"/>
        <w:rPr>
          <w:sz w:val="22"/>
          <w:szCs w:val="22"/>
        </w:rPr>
      </w:pPr>
    </w:p>
    <w:p w14:paraId="2E398D5D" w14:textId="2592805F" w:rsidR="00CD3293" w:rsidRPr="00FD1BB8" w:rsidRDefault="330DCFCC" w:rsidP="075D8208">
      <w:pPr>
        <w:pStyle w:val="ListParagraph"/>
        <w:numPr>
          <w:ilvl w:val="0"/>
          <w:numId w:val="5"/>
        </w:numPr>
        <w:autoSpaceDE w:val="0"/>
        <w:autoSpaceDN w:val="0"/>
        <w:adjustRightInd w:val="0"/>
        <w:rPr>
          <w:sz w:val="22"/>
          <w:szCs w:val="22"/>
        </w:rPr>
      </w:pPr>
      <w:r w:rsidRPr="0FEA6365">
        <w:rPr>
          <w:b/>
          <w:bCs/>
          <w:sz w:val="22"/>
          <w:szCs w:val="22"/>
        </w:rPr>
        <w:t xml:space="preserve">Stage 2. </w:t>
      </w:r>
      <w:r w:rsidR="522833CD" w:rsidRPr="0FEA6365">
        <w:rPr>
          <w:b/>
          <w:bCs/>
          <w:sz w:val="22"/>
          <w:szCs w:val="22"/>
        </w:rPr>
        <w:t xml:space="preserve">Full </w:t>
      </w:r>
      <w:r w:rsidR="05FA4588" w:rsidRPr="0FEA6365">
        <w:rPr>
          <w:b/>
          <w:bCs/>
          <w:sz w:val="22"/>
          <w:szCs w:val="22"/>
        </w:rPr>
        <w:t>P</w:t>
      </w:r>
      <w:r w:rsidR="522833CD" w:rsidRPr="0FEA6365">
        <w:rPr>
          <w:b/>
          <w:bCs/>
          <w:sz w:val="22"/>
          <w:szCs w:val="22"/>
        </w:rPr>
        <w:t xml:space="preserve">roject </w:t>
      </w:r>
      <w:r w:rsidR="05FA4588" w:rsidRPr="0FEA6365">
        <w:rPr>
          <w:b/>
          <w:bCs/>
          <w:sz w:val="22"/>
          <w:szCs w:val="22"/>
        </w:rPr>
        <w:t>P</w:t>
      </w:r>
      <w:r w:rsidR="522833CD" w:rsidRPr="0FEA6365">
        <w:rPr>
          <w:b/>
          <w:bCs/>
          <w:sz w:val="22"/>
          <w:szCs w:val="22"/>
        </w:rPr>
        <w:t>roposal</w:t>
      </w:r>
      <w:r w:rsidR="522833CD" w:rsidRPr="0FEA6365">
        <w:rPr>
          <w:sz w:val="22"/>
          <w:szCs w:val="22"/>
        </w:rPr>
        <w:t xml:space="preserve"> | </w:t>
      </w:r>
      <w:r w:rsidR="4ED09A30" w:rsidRPr="0FEA6365">
        <w:rPr>
          <w:b/>
          <w:bCs/>
          <w:sz w:val="22"/>
          <w:szCs w:val="22"/>
        </w:rPr>
        <w:t xml:space="preserve">DEADLINE </w:t>
      </w:r>
      <w:r w:rsidR="00774B9E" w:rsidRPr="0FEA6365">
        <w:rPr>
          <w:b/>
          <w:bCs/>
          <w:sz w:val="22"/>
          <w:szCs w:val="22"/>
        </w:rPr>
        <w:t>1</w:t>
      </w:r>
      <w:r w:rsidR="00774B9E" w:rsidRPr="0FEA6365">
        <w:rPr>
          <w:b/>
          <w:bCs/>
          <w:sz w:val="22"/>
          <w:szCs w:val="22"/>
          <w:vertAlign w:val="superscript"/>
        </w:rPr>
        <w:t>st</w:t>
      </w:r>
      <w:r w:rsidR="00774B9E" w:rsidRPr="0FEA6365">
        <w:rPr>
          <w:b/>
          <w:bCs/>
          <w:sz w:val="22"/>
          <w:szCs w:val="22"/>
        </w:rPr>
        <w:t xml:space="preserve"> </w:t>
      </w:r>
      <w:r w:rsidR="003065BD">
        <w:rPr>
          <w:b/>
          <w:bCs/>
          <w:sz w:val="22"/>
          <w:szCs w:val="22"/>
        </w:rPr>
        <w:t>MARCH</w:t>
      </w:r>
      <w:r w:rsidR="00A80E52" w:rsidRPr="0FEA6365">
        <w:rPr>
          <w:b/>
          <w:bCs/>
          <w:sz w:val="22"/>
          <w:szCs w:val="22"/>
        </w:rPr>
        <w:t xml:space="preserve"> 202</w:t>
      </w:r>
      <w:r w:rsidR="003065BD">
        <w:rPr>
          <w:b/>
          <w:bCs/>
          <w:sz w:val="22"/>
          <w:szCs w:val="22"/>
        </w:rPr>
        <w:t>5</w:t>
      </w:r>
      <w:r w:rsidR="4ED09A30" w:rsidRPr="0FEA6365">
        <w:rPr>
          <w:sz w:val="22"/>
          <w:szCs w:val="22"/>
        </w:rPr>
        <w:t xml:space="preserve"> </w:t>
      </w:r>
      <w:r w:rsidR="008917D1" w:rsidRPr="0FEA6365">
        <w:rPr>
          <w:sz w:val="22"/>
          <w:szCs w:val="22"/>
        </w:rPr>
        <w:t>(although project proposals ready before this date will be evaluated and will commence earlier</w:t>
      </w:r>
      <w:r w:rsidR="00C71F29" w:rsidRPr="0FEA6365">
        <w:rPr>
          <w:sz w:val="22"/>
          <w:szCs w:val="22"/>
        </w:rPr>
        <w:t xml:space="preserve"> – </w:t>
      </w:r>
      <w:r w:rsidR="00892F03">
        <w:rPr>
          <w:sz w:val="22"/>
          <w:szCs w:val="22"/>
        </w:rPr>
        <w:t>at</w:t>
      </w:r>
      <w:r w:rsidR="00C71F29" w:rsidRPr="0FEA6365">
        <w:rPr>
          <w:sz w:val="22"/>
          <w:szCs w:val="22"/>
        </w:rPr>
        <w:t xml:space="preserve"> the earliest </w:t>
      </w:r>
      <w:r w:rsidR="00892F03">
        <w:rPr>
          <w:sz w:val="22"/>
          <w:szCs w:val="22"/>
        </w:rPr>
        <w:t>from</w:t>
      </w:r>
      <w:r w:rsidR="00C71F29" w:rsidRPr="0FEA6365">
        <w:rPr>
          <w:sz w:val="22"/>
          <w:szCs w:val="22"/>
        </w:rPr>
        <w:t xml:space="preserve"> </w:t>
      </w:r>
      <w:r w:rsidR="00A30DD2">
        <w:rPr>
          <w:sz w:val="22"/>
          <w:szCs w:val="22"/>
        </w:rPr>
        <w:t>January 2025</w:t>
      </w:r>
      <w:r w:rsidR="008917D1" w:rsidRPr="0FEA6365">
        <w:rPr>
          <w:sz w:val="22"/>
          <w:szCs w:val="22"/>
        </w:rPr>
        <w:t xml:space="preserve">). </w:t>
      </w:r>
      <w:r w:rsidR="732D5941" w:rsidRPr="0FEA6365">
        <w:rPr>
          <w:sz w:val="22"/>
          <w:szCs w:val="22"/>
        </w:rPr>
        <w:t xml:space="preserve">For approved </w:t>
      </w:r>
      <w:r w:rsidR="00B1133D">
        <w:rPr>
          <w:sz w:val="22"/>
          <w:szCs w:val="22"/>
        </w:rPr>
        <w:t>Expression of Interest</w:t>
      </w:r>
      <w:r w:rsidR="732D5941" w:rsidRPr="0FEA6365">
        <w:rPr>
          <w:sz w:val="22"/>
          <w:szCs w:val="22"/>
        </w:rPr>
        <w:t xml:space="preserve"> </w:t>
      </w:r>
      <w:r w:rsidR="17617D8A" w:rsidRPr="0FEA6365">
        <w:rPr>
          <w:sz w:val="22"/>
          <w:szCs w:val="22"/>
        </w:rPr>
        <w:t>S</w:t>
      </w:r>
      <w:r w:rsidR="732D5941" w:rsidRPr="0FEA6365">
        <w:rPr>
          <w:sz w:val="22"/>
          <w:szCs w:val="22"/>
        </w:rPr>
        <w:t xml:space="preserve">tatements, the next stage is the development of a </w:t>
      </w:r>
      <w:r w:rsidR="05FA4588" w:rsidRPr="0FEA6365">
        <w:rPr>
          <w:sz w:val="22"/>
          <w:szCs w:val="22"/>
        </w:rPr>
        <w:t>F</w:t>
      </w:r>
      <w:r w:rsidR="732D5941" w:rsidRPr="0FEA6365">
        <w:rPr>
          <w:sz w:val="22"/>
          <w:szCs w:val="22"/>
        </w:rPr>
        <w:t xml:space="preserve">ull </w:t>
      </w:r>
      <w:r w:rsidR="05FA4588" w:rsidRPr="0FEA6365">
        <w:rPr>
          <w:sz w:val="22"/>
          <w:szCs w:val="22"/>
        </w:rPr>
        <w:t>P</w:t>
      </w:r>
      <w:r w:rsidR="732D5941" w:rsidRPr="0FEA6365">
        <w:rPr>
          <w:sz w:val="22"/>
          <w:szCs w:val="22"/>
        </w:rPr>
        <w:t xml:space="preserve">roject </w:t>
      </w:r>
      <w:r w:rsidR="05FA4588" w:rsidRPr="0FEA6365">
        <w:rPr>
          <w:sz w:val="22"/>
          <w:szCs w:val="22"/>
        </w:rPr>
        <w:t>P</w:t>
      </w:r>
      <w:r w:rsidR="732D5941" w:rsidRPr="0FEA6365">
        <w:rPr>
          <w:sz w:val="22"/>
          <w:szCs w:val="22"/>
        </w:rPr>
        <w:t>roposal</w:t>
      </w:r>
      <w:r w:rsidR="68239375" w:rsidRPr="0FEA6365">
        <w:rPr>
          <w:sz w:val="22"/>
          <w:szCs w:val="22"/>
        </w:rPr>
        <w:t xml:space="preserve"> </w:t>
      </w:r>
      <w:r w:rsidR="732D5941" w:rsidRPr="0FEA6365">
        <w:rPr>
          <w:sz w:val="22"/>
          <w:szCs w:val="22"/>
        </w:rPr>
        <w:t xml:space="preserve">in which the companies </w:t>
      </w:r>
      <w:r w:rsidR="66E1314A" w:rsidRPr="0FEA6365">
        <w:rPr>
          <w:sz w:val="22"/>
          <w:szCs w:val="22"/>
        </w:rPr>
        <w:t xml:space="preserve">that have been successful in </w:t>
      </w:r>
      <w:r w:rsidR="2DFE426C" w:rsidRPr="0FEA6365">
        <w:rPr>
          <w:sz w:val="22"/>
          <w:szCs w:val="22"/>
        </w:rPr>
        <w:t>‘</w:t>
      </w:r>
      <w:r w:rsidR="66E1314A" w:rsidRPr="0FEA6365">
        <w:rPr>
          <w:sz w:val="22"/>
          <w:szCs w:val="22"/>
        </w:rPr>
        <w:t>Stage1.</w:t>
      </w:r>
      <w:r w:rsidR="008917D1" w:rsidRPr="0FEA6365">
        <w:rPr>
          <w:sz w:val="22"/>
          <w:szCs w:val="22"/>
        </w:rPr>
        <w:t xml:space="preserve"> </w:t>
      </w:r>
      <w:r w:rsidR="66E1314A" w:rsidRPr="0FEA6365">
        <w:rPr>
          <w:sz w:val="22"/>
          <w:szCs w:val="22"/>
        </w:rPr>
        <w:t>Expression of Interest</w:t>
      </w:r>
      <w:r w:rsidR="2DFE426C" w:rsidRPr="0FEA6365">
        <w:rPr>
          <w:sz w:val="22"/>
          <w:szCs w:val="22"/>
        </w:rPr>
        <w:t>’</w:t>
      </w:r>
      <w:r w:rsidR="66E1314A" w:rsidRPr="0FEA6365">
        <w:rPr>
          <w:sz w:val="22"/>
          <w:szCs w:val="22"/>
        </w:rPr>
        <w:t xml:space="preserve"> </w:t>
      </w:r>
      <w:r w:rsidR="732D5941" w:rsidRPr="0FEA6365">
        <w:rPr>
          <w:sz w:val="22"/>
          <w:szCs w:val="22"/>
        </w:rPr>
        <w:t xml:space="preserve">will work with </w:t>
      </w:r>
      <w:r w:rsidR="3DA0A80B" w:rsidRPr="0FEA6365">
        <w:rPr>
          <w:sz w:val="22"/>
          <w:szCs w:val="22"/>
        </w:rPr>
        <w:t xml:space="preserve">the </w:t>
      </w:r>
      <w:r w:rsidR="78ABAD7D" w:rsidRPr="0FEA6365">
        <w:rPr>
          <w:sz w:val="22"/>
          <w:szCs w:val="22"/>
        </w:rPr>
        <w:t>HNCDI</w:t>
      </w:r>
      <w:r w:rsidR="732D5941" w:rsidRPr="0FEA6365">
        <w:rPr>
          <w:sz w:val="22"/>
          <w:szCs w:val="22"/>
        </w:rPr>
        <w:t xml:space="preserve"> staff</w:t>
      </w:r>
      <w:r w:rsidR="2556EF55" w:rsidRPr="0FEA6365">
        <w:rPr>
          <w:sz w:val="22"/>
          <w:szCs w:val="22"/>
        </w:rPr>
        <w:t xml:space="preserve">. </w:t>
      </w:r>
      <w:r w:rsidR="66E1314A" w:rsidRPr="0FEA6365">
        <w:rPr>
          <w:sz w:val="22"/>
          <w:szCs w:val="22"/>
        </w:rPr>
        <w:t xml:space="preserve">Although </w:t>
      </w:r>
      <w:r w:rsidR="5622C3EB" w:rsidRPr="0FEA6365">
        <w:rPr>
          <w:sz w:val="22"/>
          <w:szCs w:val="22"/>
        </w:rPr>
        <w:t xml:space="preserve">input information is required from the successful company, </w:t>
      </w:r>
      <w:r w:rsidR="68265A3C" w:rsidRPr="0FEA6365">
        <w:rPr>
          <w:sz w:val="22"/>
          <w:szCs w:val="22"/>
        </w:rPr>
        <w:t xml:space="preserve">it is expected that the HNCDI staff will be </w:t>
      </w:r>
      <w:r w:rsidR="0F37F648" w:rsidRPr="0FEA6365">
        <w:rPr>
          <w:sz w:val="22"/>
          <w:szCs w:val="22"/>
        </w:rPr>
        <w:t xml:space="preserve">leading the </w:t>
      </w:r>
      <w:r w:rsidR="2DFE426C" w:rsidRPr="0FEA6365">
        <w:rPr>
          <w:sz w:val="22"/>
          <w:szCs w:val="22"/>
        </w:rPr>
        <w:t>‘</w:t>
      </w:r>
      <w:r w:rsidR="0F37F648" w:rsidRPr="0FEA6365">
        <w:rPr>
          <w:sz w:val="22"/>
          <w:szCs w:val="22"/>
        </w:rPr>
        <w:t>Full Project Proposal</w:t>
      </w:r>
      <w:r w:rsidR="2DFE426C" w:rsidRPr="0FEA6365">
        <w:rPr>
          <w:sz w:val="22"/>
          <w:szCs w:val="22"/>
        </w:rPr>
        <w:t>’</w:t>
      </w:r>
      <w:r w:rsidR="0F37F648" w:rsidRPr="0FEA6365">
        <w:rPr>
          <w:sz w:val="22"/>
          <w:szCs w:val="22"/>
        </w:rPr>
        <w:t xml:space="preserve"> activities</w:t>
      </w:r>
      <w:r w:rsidR="4818D3D4" w:rsidRPr="0FEA6365">
        <w:rPr>
          <w:sz w:val="22"/>
          <w:szCs w:val="22"/>
        </w:rPr>
        <w:t xml:space="preserve"> such as detailed scoping of work packages and project risks.</w:t>
      </w:r>
    </w:p>
    <w:p w14:paraId="42D859B2" w14:textId="77777777" w:rsidR="000A67E8" w:rsidRDefault="000A67E8" w:rsidP="075D8208">
      <w:pPr>
        <w:pStyle w:val="ListParagraph"/>
        <w:autoSpaceDE w:val="0"/>
        <w:autoSpaceDN w:val="0"/>
        <w:adjustRightInd w:val="0"/>
        <w:ind w:left="1080"/>
        <w:rPr>
          <w:b/>
          <w:bCs/>
          <w:sz w:val="22"/>
          <w:szCs w:val="22"/>
        </w:rPr>
      </w:pPr>
    </w:p>
    <w:p w14:paraId="1A725769" w14:textId="77777777" w:rsidR="003F01B5" w:rsidRDefault="3B99B9BB" w:rsidP="075D8208">
      <w:pPr>
        <w:pStyle w:val="ListParagraph"/>
        <w:autoSpaceDE w:val="0"/>
        <w:autoSpaceDN w:val="0"/>
        <w:adjustRightInd w:val="0"/>
        <w:ind w:left="1080"/>
        <w:rPr>
          <w:sz w:val="22"/>
          <w:szCs w:val="22"/>
        </w:rPr>
      </w:pPr>
      <w:r w:rsidRPr="075D8208">
        <w:rPr>
          <w:sz w:val="22"/>
          <w:szCs w:val="22"/>
        </w:rPr>
        <w:t xml:space="preserve">In this stage specifics of the work to be done and further technical details will be addressed. </w:t>
      </w:r>
    </w:p>
    <w:p w14:paraId="7617D443" w14:textId="77777777" w:rsidR="003F01B5" w:rsidRDefault="003F01B5" w:rsidP="075D8208">
      <w:pPr>
        <w:pStyle w:val="ListParagraph"/>
        <w:autoSpaceDE w:val="0"/>
        <w:autoSpaceDN w:val="0"/>
        <w:adjustRightInd w:val="0"/>
        <w:ind w:left="1080"/>
        <w:rPr>
          <w:sz w:val="22"/>
          <w:szCs w:val="22"/>
        </w:rPr>
      </w:pPr>
    </w:p>
    <w:p w14:paraId="28E8AAD2" w14:textId="0FF67C55" w:rsidR="00560A2D" w:rsidRDefault="3B99B9BB" w:rsidP="075D8208">
      <w:pPr>
        <w:pStyle w:val="ListParagraph"/>
        <w:autoSpaceDE w:val="0"/>
        <w:autoSpaceDN w:val="0"/>
        <w:adjustRightInd w:val="0"/>
        <w:ind w:left="1080"/>
        <w:rPr>
          <w:sz w:val="22"/>
          <w:szCs w:val="22"/>
        </w:rPr>
      </w:pPr>
      <w:r w:rsidRPr="075D8208">
        <w:rPr>
          <w:sz w:val="22"/>
          <w:szCs w:val="22"/>
        </w:rPr>
        <w:t xml:space="preserve">The </w:t>
      </w:r>
      <w:r w:rsidR="4BA93ACB" w:rsidRPr="075D8208">
        <w:rPr>
          <w:sz w:val="22"/>
          <w:szCs w:val="22"/>
        </w:rPr>
        <w:t>‘</w:t>
      </w:r>
      <w:r w:rsidR="2E2718D1" w:rsidRPr="075D8208">
        <w:rPr>
          <w:sz w:val="22"/>
          <w:szCs w:val="22"/>
        </w:rPr>
        <w:t>F</w:t>
      </w:r>
      <w:r w:rsidRPr="075D8208">
        <w:rPr>
          <w:sz w:val="22"/>
          <w:szCs w:val="22"/>
        </w:rPr>
        <w:t xml:space="preserve">ull </w:t>
      </w:r>
      <w:r w:rsidR="2E2718D1" w:rsidRPr="075D8208">
        <w:rPr>
          <w:sz w:val="22"/>
          <w:szCs w:val="22"/>
        </w:rPr>
        <w:t>Project P</w:t>
      </w:r>
      <w:r w:rsidRPr="075D8208">
        <w:rPr>
          <w:sz w:val="22"/>
          <w:szCs w:val="22"/>
        </w:rPr>
        <w:t>roposal</w:t>
      </w:r>
      <w:r w:rsidR="4BA93ACB" w:rsidRPr="075D8208">
        <w:rPr>
          <w:sz w:val="22"/>
          <w:szCs w:val="22"/>
        </w:rPr>
        <w:t xml:space="preserve">’ </w:t>
      </w:r>
      <w:r w:rsidRPr="075D8208">
        <w:rPr>
          <w:sz w:val="22"/>
          <w:szCs w:val="22"/>
        </w:rPr>
        <w:t xml:space="preserve">will then be reviewed by the </w:t>
      </w:r>
      <w:r w:rsidR="0023570A">
        <w:rPr>
          <w:sz w:val="22"/>
          <w:szCs w:val="22"/>
        </w:rPr>
        <w:t>HNCDI</w:t>
      </w:r>
      <w:r w:rsidRPr="075D8208">
        <w:rPr>
          <w:sz w:val="22"/>
          <w:szCs w:val="22"/>
        </w:rPr>
        <w:t xml:space="preserve"> </w:t>
      </w:r>
      <w:r w:rsidR="0023570A">
        <w:rPr>
          <w:sz w:val="22"/>
          <w:szCs w:val="22"/>
        </w:rPr>
        <w:t>Management</w:t>
      </w:r>
      <w:r w:rsidR="0BFE7672" w:rsidRPr="075D8208">
        <w:rPr>
          <w:sz w:val="22"/>
          <w:szCs w:val="22"/>
        </w:rPr>
        <w:t xml:space="preserve"> Board </w:t>
      </w:r>
      <w:r w:rsidRPr="075D8208">
        <w:rPr>
          <w:sz w:val="22"/>
          <w:szCs w:val="22"/>
        </w:rPr>
        <w:t xml:space="preserve">for final approval or rejection. </w:t>
      </w:r>
    </w:p>
    <w:p w14:paraId="00EDF81C" w14:textId="77777777" w:rsidR="00E546A4" w:rsidRDefault="00E546A4" w:rsidP="075D8208">
      <w:pPr>
        <w:autoSpaceDE w:val="0"/>
        <w:autoSpaceDN w:val="0"/>
        <w:adjustRightInd w:val="0"/>
        <w:rPr>
          <w:b/>
          <w:bCs/>
          <w:sz w:val="22"/>
          <w:szCs w:val="22"/>
        </w:rPr>
      </w:pPr>
    </w:p>
    <w:p w14:paraId="79C6DE9D" w14:textId="2EAE5BAA" w:rsidR="00E546A4" w:rsidRDefault="7BF962D5" w:rsidP="075D8208">
      <w:pPr>
        <w:autoSpaceDE w:val="0"/>
        <w:autoSpaceDN w:val="0"/>
        <w:adjustRightInd w:val="0"/>
        <w:rPr>
          <w:sz w:val="22"/>
          <w:szCs w:val="22"/>
        </w:rPr>
      </w:pPr>
      <w:r w:rsidRPr="6391CA69">
        <w:rPr>
          <w:sz w:val="22"/>
          <w:szCs w:val="22"/>
        </w:rPr>
        <w:t xml:space="preserve">During </w:t>
      </w:r>
      <w:r w:rsidR="329EEEBC" w:rsidRPr="6391CA69">
        <w:rPr>
          <w:sz w:val="22"/>
          <w:szCs w:val="22"/>
        </w:rPr>
        <w:t>each</w:t>
      </w:r>
      <w:r w:rsidRPr="6391CA69">
        <w:rPr>
          <w:sz w:val="22"/>
          <w:szCs w:val="22"/>
        </w:rPr>
        <w:t xml:space="preserve"> </w:t>
      </w:r>
      <w:r w:rsidR="2B4EE5C3" w:rsidRPr="6391CA69">
        <w:rPr>
          <w:sz w:val="22"/>
          <w:szCs w:val="22"/>
        </w:rPr>
        <w:t>stage</w:t>
      </w:r>
      <w:r w:rsidR="329EEEBC" w:rsidRPr="6391CA69">
        <w:rPr>
          <w:sz w:val="22"/>
          <w:szCs w:val="22"/>
        </w:rPr>
        <w:t xml:space="preserve">, </w:t>
      </w:r>
      <w:r w:rsidR="58ABFDF4" w:rsidRPr="6391CA69">
        <w:rPr>
          <w:sz w:val="22"/>
          <w:szCs w:val="22"/>
        </w:rPr>
        <w:t xml:space="preserve">the </w:t>
      </w:r>
      <w:r w:rsidR="6C79DD28" w:rsidRPr="6391CA69">
        <w:rPr>
          <w:sz w:val="22"/>
          <w:szCs w:val="22"/>
        </w:rPr>
        <w:t>Innovation in Digital Engineering</w:t>
      </w:r>
      <w:r w:rsidR="58ABFDF4" w:rsidRPr="6391CA69">
        <w:rPr>
          <w:sz w:val="22"/>
          <w:szCs w:val="22"/>
        </w:rPr>
        <w:t xml:space="preserve"> </w:t>
      </w:r>
      <w:r w:rsidR="329EEEBC" w:rsidRPr="6391CA69">
        <w:rPr>
          <w:sz w:val="22"/>
          <w:szCs w:val="22"/>
        </w:rPr>
        <w:t>team</w:t>
      </w:r>
      <w:r w:rsidRPr="6391CA69">
        <w:rPr>
          <w:sz w:val="22"/>
          <w:szCs w:val="22"/>
        </w:rPr>
        <w:t xml:space="preserve"> will be offering an interactive consultancy service on a 1:1 basis to assist participants develop</w:t>
      </w:r>
      <w:r w:rsidR="3FC65588" w:rsidRPr="6391CA69">
        <w:rPr>
          <w:sz w:val="22"/>
          <w:szCs w:val="22"/>
        </w:rPr>
        <w:t>ing</w:t>
      </w:r>
      <w:r w:rsidRPr="6391CA69">
        <w:rPr>
          <w:sz w:val="22"/>
          <w:szCs w:val="22"/>
        </w:rPr>
        <w:t xml:space="preserve"> their proposal. </w:t>
      </w:r>
    </w:p>
    <w:p w14:paraId="3E67D39D" w14:textId="77777777" w:rsidR="0023570A" w:rsidRDefault="0023570A" w:rsidP="075D8208">
      <w:pPr>
        <w:autoSpaceDE w:val="0"/>
        <w:autoSpaceDN w:val="0"/>
        <w:adjustRightInd w:val="0"/>
        <w:rPr>
          <w:sz w:val="22"/>
          <w:szCs w:val="22"/>
        </w:rPr>
      </w:pPr>
    </w:p>
    <w:p w14:paraId="6F0E03C5" w14:textId="77777777" w:rsidR="0023570A" w:rsidRPr="00E546A4" w:rsidRDefault="0023570A" w:rsidP="075D8208">
      <w:pPr>
        <w:autoSpaceDE w:val="0"/>
        <w:autoSpaceDN w:val="0"/>
        <w:adjustRightInd w:val="0"/>
        <w:rPr>
          <w:b/>
          <w:bCs/>
          <w:sz w:val="22"/>
          <w:szCs w:val="22"/>
        </w:rPr>
      </w:pPr>
    </w:p>
    <w:p w14:paraId="5D57304F" w14:textId="2E420662" w:rsidR="00FB196D" w:rsidRPr="008273E1" w:rsidRDefault="1F710FE1" w:rsidP="075D8208">
      <w:pPr>
        <w:pStyle w:val="Heading1"/>
      </w:pPr>
      <w:bookmarkStart w:id="25" w:name="_Toc979515662"/>
      <w:bookmarkStart w:id="26" w:name="_Toc2044849672"/>
      <w:bookmarkStart w:id="27" w:name="_Toc2050673489"/>
      <w:bookmarkStart w:id="28" w:name="_Toc176442688"/>
      <w:r>
        <w:t>Selection Criteria</w:t>
      </w:r>
      <w:bookmarkEnd w:id="25"/>
      <w:bookmarkEnd w:id="26"/>
      <w:bookmarkEnd w:id="27"/>
      <w:bookmarkEnd w:id="28"/>
    </w:p>
    <w:p w14:paraId="74E52987" w14:textId="77777777" w:rsidR="00FB196D" w:rsidRPr="00FB196D" w:rsidRDefault="00FB196D" w:rsidP="075D8208">
      <w:pPr>
        <w:autoSpaceDE w:val="0"/>
        <w:autoSpaceDN w:val="0"/>
        <w:adjustRightInd w:val="0"/>
        <w:rPr>
          <w:b/>
          <w:bCs/>
          <w:sz w:val="22"/>
          <w:szCs w:val="22"/>
        </w:rPr>
      </w:pPr>
    </w:p>
    <w:p w14:paraId="79C93A2B" w14:textId="4F0A8FD2" w:rsidR="001F267F" w:rsidRDefault="5FDFF843" w:rsidP="075D8208">
      <w:pPr>
        <w:autoSpaceDE w:val="0"/>
        <w:autoSpaceDN w:val="0"/>
        <w:adjustRightInd w:val="0"/>
        <w:rPr>
          <w:sz w:val="22"/>
          <w:szCs w:val="22"/>
        </w:rPr>
      </w:pPr>
      <w:r w:rsidRPr="6391CA69">
        <w:rPr>
          <w:sz w:val="22"/>
          <w:szCs w:val="22"/>
        </w:rPr>
        <w:t>The</w:t>
      </w:r>
      <w:r w:rsidR="00BEE5E2" w:rsidRPr="6391CA69">
        <w:rPr>
          <w:sz w:val="22"/>
          <w:szCs w:val="22"/>
        </w:rPr>
        <w:t xml:space="preserve"> </w:t>
      </w:r>
      <w:r w:rsidR="0339B15D" w:rsidRPr="6391CA69">
        <w:rPr>
          <w:sz w:val="22"/>
          <w:szCs w:val="22"/>
        </w:rPr>
        <w:t>‘Stage 1.</w:t>
      </w:r>
      <w:r w:rsidR="1A2A125E" w:rsidRPr="6391CA69">
        <w:rPr>
          <w:sz w:val="22"/>
          <w:szCs w:val="22"/>
        </w:rPr>
        <w:t xml:space="preserve"> </w:t>
      </w:r>
      <w:r w:rsidR="00BEE5E2" w:rsidRPr="6391CA69">
        <w:rPr>
          <w:sz w:val="22"/>
          <w:szCs w:val="22"/>
        </w:rPr>
        <w:t xml:space="preserve">Expression of </w:t>
      </w:r>
      <w:proofErr w:type="gramStart"/>
      <w:r w:rsidR="00BEE5E2" w:rsidRPr="6391CA69">
        <w:rPr>
          <w:sz w:val="22"/>
          <w:szCs w:val="22"/>
        </w:rPr>
        <w:t>Interests</w:t>
      </w:r>
      <w:r w:rsidR="0339B15D" w:rsidRPr="6391CA69">
        <w:rPr>
          <w:sz w:val="22"/>
          <w:szCs w:val="22"/>
        </w:rPr>
        <w:t>’</w:t>
      </w:r>
      <w:proofErr w:type="gramEnd"/>
      <w:r w:rsidR="00BEE5E2" w:rsidRPr="6391CA69">
        <w:rPr>
          <w:sz w:val="22"/>
          <w:szCs w:val="22"/>
        </w:rPr>
        <w:t xml:space="preserve"> are evaluated </w:t>
      </w:r>
      <w:r w:rsidR="03859169" w:rsidRPr="6391CA69">
        <w:rPr>
          <w:sz w:val="22"/>
          <w:szCs w:val="22"/>
        </w:rPr>
        <w:t>by the</w:t>
      </w:r>
      <w:r w:rsidR="05FE2E84" w:rsidRPr="6391CA69">
        <w:rPr>
          <w:sz w:val="22"/>
          <w:szCs w:val="22"/>
        </w:rPr>
        <w:t xml:space="preserve"> </w:t>
      </w:r>
      <w:r w:rsidR="4F98E1D0" w:rsidRPr="6391CA69">
        <w:rPr>
          <w:sz w:val="22"/>
          <w:szCs w:val="22"/>
        </w:rPr>
        <w:t>Innovation in Digital Engineering</w:t>
      </w:r>
      <w:r w:rsidR="46493646" w:rsidRPr="6391CA69">
        <w:rPr>
          <w:sz w:val="22"/>
          <w:szCs w:val="22"/>
        </w:rPr>
        <w:t xml:space="preserve"> </w:t>
      </w:r>
      <w:r w:rsidR="3F979FB2" w:rsidRPr="6391CA69">
        <w:rPr>
          <w:sz w:val="22"/>
          <w:szCs w:val="22"/>
        </w:rPr>
        <w:t>Advisory Board</w:t>
      </w:r>
      <w:r w:rsidR="0743A36F" w:rsidRPr="6391CA69">
        <w:rPr>
          <w:sz w:val="22"/>
          <w:szCs w:val="22"/>
        </w:rPr>
        <w:t>,</w:t>
      </w:r>
      <w:r w:rsidR="03859169" w:rsidRPr="6391CA69">
        <w:rPr>
          <w:sz w:val="22"/>
          <w:szCs w:val="22"/>
        </w:rPr>
        <w:t xml:space="preserve"> which</w:t>
      </w:r>
      <w:r w:rsidR="0743A36F" w:rsidRPr="6391CA69">
        <w:rPr>
          <w:sz w:val="22"/>
          <w:szCs w:val="22"/>
        </w:rPr>
        <w:t xml:space="preserve"> comprises </w:t>
      </w:r>
      <w:r w:rsidR="2C4D3BC6" w:rsidRPr="6391CA69">
        <w:rPr>
          <w:sz w:val="22"/>
          <w:szCs w:val="22"/>
        </w:rPr>
        <w:t xml:space="preserve">a minimum </w:t>
      </w:r>
      <w:r w:rsidR="0743A36F" w:rsidRPr="6391CA69">
        <w:rPr>
          <w:sz w:val="22"/>
          <w:szCs w:val="22"/>
        </w:rPr>
        <w:t>of</w:t>
      </w:r>
      <w:r w:rsidR="27A26420" w:rsidRPr="6391CA69">
        <w:rPr>
          <w:sz w:val="22"/>
          <w:szCs w:val="22"/>
        </w:rPr>
        <w:t xml:space="preserve"> </w:t>
      </w:r>
      <w:r w:rsidR="1FFC103C" w:rsidRPr="6391CA69">
        <w:rPr>
          <w:sz w:val="22"/>
          <w:szCs w:val="22"/>
        </w:rPr>
        <w:t>8</w:t>
      </w:r>
      <w:r w:rsidR="27A26420" w:rsidRPr="6391CA69">
        <w:rPr>
          <w:sz w:val="22"/>
          <w:szCs w:val="22"/>
        </w:rPr>
        <w:t xml:space="preserve"> members</w:t>
      </w:r>
      <w:r w:rsidR="0743A36F" w:rsidRPr="6391CA69">
        <w:rPr>
          <w:sz w:val="22"/>
          <w:szCs w:val="22"/>
        </w:rPr>
        <w:t>:</w:t>
      </w:r>
    </w:p>
    <w:p w14:paraId="2F23D1EA" w14:textId="77777777" w:rsidR="005F2C5B" w:rsidRDefault="005F2C5B" w:rsidP="075D8208">
      <w:pPr>
        <w:autoSpaceDE w:val="0"/>
        <w:autoSpaceDN w:val="0"/>
        <w:adjustRightInd w:val="0"/>
        <w:rPr>
          <w:sz w:val="22"/>
          <w:szCs w:val="22"/>
        </w:rPr>
      </w:pPr>
    </w:p>
    <w:p w14:paraId="536DA66F" w14:textId="6245A5FF" w:rsidR="001F267F" w:rsidRDefault="00634E00" w:rsidP="00763D22">
      <w:pPr>
        <w:pStyle w:val="ListParagraph"/>
        <w:numPr>
          <w:ilvl w:val="0"/>
          <w:numId w:val="13"/>
        </w:numPr>
        <w:autoSpaceDE w:val="0"/>
        <w:autoSpaceDN w:val="0"/>
        <w:adjustRightInd w:val="0"/>
        <w:rPr>
          <w:sz w:val="22"/>
          <w:szCs w:val="22"/>
        </w:rPr>
      </w:pPr>
      <w:r>
        <w:rPr>
          <w:sz w:val="22"/>
          <w:szCs w:val="22"/>
        </w:rPr>
        <w:t xml:space="preserve">Head of Technology Trends – </w:t>
      </w:r>
      <w:r w:rsidR="00301854">
        <w:rPr>
          <w:sz w:val="22"/>
          <w:szCs w:val="22"/>
        </w:rPr>
        <w:t>NAFEMS</w:t>
      </w:r>
      <w:r>
        <w:rPr>
          <w:sz w:val="22"/>
          <w:szCs w:val="22"/>
        </w:rPr>
        <w:t xml:space="preserve"> </w:t>
      </w:r>
      <w:r w:rsidR="184E53F4" w:rsidRPr="00607C24">
        <w:rPr>
          <w:sz w:val="22"/>
          <w:szCs w:val="22"/>
        </w:rPr>
        <w:t xml:space="preserve">or an alternative nominated by </w:t>
      </w:r>
      <w:proofErr w:type="gramStart"/>
      <w:r w:rsidR="00301854">
        <w:rPr>
          <w:sz w:val="22"/>
          <w:szCs w:val="22"/>
        </w:rPr>
        <w:t>NAFEMS</w:t>
      </w:r>
      <w:r w:rsidR="184E53F4" w:rsidRPr="00607C24">
        <w:rPr>
          <w:sz w:val="22"/>
          <w:szCs w:val="22"/>
        </w:rPr>
        <w:t>;</w:t>
      </w:r>
      <w:proofErr w:type="gramEnd"/>
    </w:p>
    <w:p w14:paraId="6E6D3D82" w14:textId="4FEC6384" w:rsidR="00634E00" w:rsidRDefault="00634E00" w:rsidP="00763D22">
      <w:pPr>
        <w:pStyle w:val="ListParagraph"/>
        <w:numPr>
          <w:ilvl w:val="0"/>
          <w:numId w:val="13"/>
        </w:numPr>
        <w:autoSpaceDE w:val="0"/>
        <w:autoSpaceDN w:val="0"/>
        <w:adjustRightInd w:val="0"/>
        <w:rPr>
          <w:sz w:val="22"/>
          <w:szCs w:val="22"/>
        </w:rPr>
      </w:pPr>
      <w:r>
        <w:rPr>
          <w:sz w:val="22"/>
          <w:szCs w:val="22"/>
        </w:rPr>
        <w:t xml:space="preserve">Head of Business Development </w:t>
      </w:r>
      <w:r w:rsidR="00EA0E2F">
        <w:rPr>
          <w:sz w:val="22"/>
          <w:szCs w:val="22"/>
        </w:rPr>
        <w:t>–</w:t>
      </w:r>
      <w:r>
        <w:rPr>
          <w:sz w:val="22"/>
          <w:szCs w:val="22"/>
        </w:rPr>
        <w:t xml:space="preserve"> </w:t>
      </w:r>
      <w:r w:rsidR="00301854">
        <w:rPr>
          <w:sz w:val="22"/>
          <w:szCs w:val="22"/>
        </w:rPr>
        <w:t>NAFEMS</w:t>
      </w:r>
      <w:r w:rsidR="00EA0E2F">
        <w:rPr>
          <w:sz w:val="22"/>
          <w:szCs w:val="22"/>
        </w:rPr>
        <w:t xml:space="preserve"> </w:t>
      </w:r>
      <w:r w:rsidR="00EA0E2F" w:rsidRPr="00607C24">
        <w:rPr>
          <w:sz w:val="22"/>
          <w:szCs w:val="22"/>
        </w:rPr>
        <w:t xml:space="preserve">or an alternative nominated by </w:t>
      </w:r>
      <w:proofErr w:type="gramStart"/>
      <w:r w:rsidR="00301854">
        <w:rPr>
          <w:sz w:val="22"/>
          <w:szCs w:val="22"/>
        </w:rPr>
        <w:t>NAFEMS</w:t>
      </w:r>
      <w:r w:rsidR="00EA0E2F">
        <w:rPr>
          <w:sz w:val="22"/>
          <w:szCs w:val="22"/>
        </w:rPr>
        <w:t>;</w:t>
      </w:r>
      <w:proofErr w:type="gramEnd"/>
    </w:p>
    <w:p w14:paraId="49E463A4" w14:textId="1A8F944A" w:rsidR="0059668D" w:rsidRDefault="6AB70044" w:rsidP="00BA13B7">
      <w:pPr>
        <w:pStyle w:val="ListParagraph"/>
        <w:numPr>
          <w:ilvl w:val="0"/>
          <w:numId w:val="13"/>
        </w:numPr>
        <w:spacing w:line="259" w:lineRule="auto"/>
        <w:rPr>
          <w:sz w:val="22"/>
          <w:szCs w:val="22"/>
        </w:rPr>
      </w:pPr>
      <w:r w:rsidRPr="6391CA69">
        <w:rPr>
          <w:sz w:val="22"/>
          <w:szCs w:val="22"/>
        </w:rPr>
        <w:t xml:space="preserve">The STFC </w:t>
      </w:r>
      <w:r w:rsidR="40FDA3E0" w:rsidRPr="6391CA69">
        <w:rPr>
          <w:sz w:val="22"/>
          <w:szCs w:val="22"/>
        </w:rPr>
        <w:t>Engineering</w:t>
      </w:r>
      <w:r w:rsidRPr="6391CA69">
        <w:rPr>
          <w:sz w:val="22"/>
          <w:szCs w:val="22"/>
        </w:rPr>
        <w:t xml:space="preserve"> Lead or an alternative STFC </w:t>
      </w:r>
      <w:r w:rsidR="1338390D" w:rsidRPr="6391CA69">
        <w:rPr>
          <w:sz w:val="22"/>
          <w:szCs w:val="22"/>
        </w:rPr>
        <w:t>Innovation in Digital Engineering</w:t>
      </w:r>
      <w:r w:rsidRPr="6391CA69">
        <w:rPr>
          <w:sz w:val="22"/>
          <w:szCs w:val="22"/>
        </w:rPr>
        <w:t xml:space="preserve"> </w:t>
      </w:r>
      <w:r w:rsidR="62FA0B5C" w:rsidRPr="6391CA69">
        <w:rPr>
          <w:sz w:val="22"/>
          <w:szCs w:val="22"/>
        </w:rPr>
        <w:t>t</w:t>
      </w:r>
      <w:r w:rsidRPr="6391CA69">
        <w:rPr>
          <w:sz w:val="22"/>
          <w:szCs w:val="22"/>
        </w:rPr>
        <w:t xml:space="preserve">eam </w:t>
      </w:r>
      <w:proofErr w:type="gramStart"/>
      <w:r w:rsidRPr="6391CA69">
        <w:rPr>
          <w:sz w:val="22"/>
          <w:szCs w:val="22"/>
        </w:rPr>
        <w:t>representative;</w:t>
      </w:r>
      <w:proofErr w:type="gramEnd"/>
    </w:p>
    <w:p w14:paraId="0C206ADF" w14:textId="0DB7BF41" w:rsidR="008D559A" w:rsidRPr="00BA13B7" w:rsidRDefault="008D559A" w:rsidP="00BA13B7">
      <w:pPr>
        <w:pStyle w:val="ListParagraph"/>
        <w:numPr>
          <w:ilvl w:val="0"/>
          <w:numId w:val="13"/>
        </w:numPr>
        <w:spacing w:line="259" w:lineRule="auto"/>
        <w:rPr>
          <w:sz w:val="22"/>
          <w:szCs w:val="22"/>
        </w:rPr>
      </w:pPr>
      <w:r>
        <w:rPr>
          <w:sz w:val="22"/>
          <w:szCs w:val="22"/>
        </w:rPr>
        <w:t xml:space="preserve">The STFC </w:t>
      </w:r>
      <w:r w:rsidR="00AF5BF1">
        <w:rPr>
          <w:sz w:val="22"/>
          <w:szCs w:val="22"/>
        </w:rPr>
        <w:t>Engineering</w:t>
      </w:r>
      <w:r>
        <w:rPr>
          <w:sz w:val="22"/>
          <w:szCs w:val="22"/>
        </w:rPr>
        <w:t xml:space="preserve"> Business Development Manager </w:t>
      </w:r>
      <w:r w:rsidRPr="7A5F6849">
        <w:rPr>
          <w:sz w:val="22"/>
          <w:szCs w:val="22"/>
        </w:rPr>
        <w:t xml:space="preserve">or an alternative STFC </w:t>
      </w:r>
      <w:r>
        <w:rPr>
          <w:sz w:val="22"/>
          <w:szCs w:val="22"/>
        </w:rPr>
        <w:t>Business Development Manager</w:t>
      </w:r>
      <w:r w:rsidRPr="7A5F6849">
        <w:rPr>
          <w:sz w:val="22"/>
          <w:szCs w:val="22"/>
        </w:rPr>
        <w:t xml:space="preserve"> </w:t>
      </w:r>
      <w:proofErr w:type="gramStart"/>
      <w:r w:rsidRPr="7A5F6849">
        <w:rPr>
          <w:sz w:val="22"/>
          <w:szCs w:val="22"/>
        </w:rPr>
        <w:t>representative</w:t>
      </w:r>
      <w:r w:rsidR="004F3A3A">
        <w:rPr>
          <w:sz w:val="22"/>
          <w:szCs w:val="22"/>
        </w:rPr>
        <w:t>;</w:t>
      </w:r>
      <w:proofErr w:type="gramEnd"/>
    </w:p>
    <w:p w14:paraId="3161F241" w14:textId="321FDE27" w:rsidR="00002339" w:rsidRDefault="13F6EE4E" w:rsidP="075D8208">
      <w:pPr>
        <w:pStyle w:val="ListParagraph"/>
        <w:numPr>
          <w:ilvl w:val="0"/>
          <w:numId w:val="13"/>
        </w:numPr>
        <w:autoSpaceDE w:val="0"/>
        <w:autoSpaceDN w:val="0"/>
        <w:adjustRightInd w:val="0"/>
        <w:rPr>
          <w:sz w:val="22"/>
          <w:szCs w:val="22"/>
        </w:rPr>
      </w:pPr>
      <w:r w:rsidRPr="075D8208">
        <w:rPr>
          <w:sz w:val="22"/>
          <w:szCs w:val="22"/>
        </w:rPr>
        <w:t xml:space="preserve">The </w:t>
      </w:r>
      <w:r w:rsidR="37D95581" w:rsidRPr="075D8208">
        <w:rPr>
          <w:sz w:val="22"/>
          <w:szCs w:val="22"/>
        </w:rPr>
        <w:t xml:space="preserve">STFC </w:t>
      </w:r>
      <w:r w:rsidR="0BFE7672" w:rsidRPr="075D8208">
        <w:rPr>
          <w:sz w:val="22"/>
          <w:szCs w:val="22"/>
        </w:rPr>
        <w:t xml:space="preserve">HNDCI Explore Workstream Lead </w:t>
      </w:r>
      <w:r w:rsidRPr="075D8208">
        <w:rPr>
          <w:sz w:val="22"/>
          <w:szCs w:val="22"/>
        </w:rPr>
        <w:t xml:space="preserve">or an alternative </w:t>
      </w:r>
      <w:r w:rsidR="63A9BE85" w:rsidRPr="075D8208">
        <w:rPr>
          <w:sz w:val="22"/>
          <w:szCs w:val="22"/>
        </w:rPr>
        <w:t>STFC</w:t>
      </w:r>
      <w:r w:rsidRPr="075D8208">
        <w:rPr>
          <w:sz w:val="22"/>
          <w:szCs w:val="22"/>
        </w:rPr>
        <w:t xml:space="preserve"> contact nominated by the STFC</w:t>
      </w:r>
      <w:r w:rsidR="0BFE7672" w:rsidRPr="075D8208">
        <w:rPr>
          <w:sz w:val="22"/>
          <w:szCs w:val="22"/>
        </w:rPr>
        <w:t xml:space="preserve"> Management </w:t>
      </w:r>
      <w:proofErr w:type="gramStart"/>
      <w:r w:rsidR="0BFE7672" w:rsidRPr="075D8208">
        <w:rPr>
          <w:sz w:val="22"/>
          <w:szCs w:val="22"/>
        </w:rPr>
        <w:t>Board</w:t>
      </w:r>
      <w:r w:rsidRPr="075D8208">
        <w:rPr>
          <w:sz w:val="22"/>
          <w:szCs w:val="22"/>
        </w:rPr>
        <w:t>;</w:t>
      </w:r>
      <w:proofErr w:type="gramEnd"/>
    </w:p>
    <w:p w14:paraId="7F4A8064" w14:textId="30EDFAB3" w:rsidR="00002339" w:rsidRDefault="13F6EE4E" w:rsidP="075D8208">
      <w:pPr>
        <w:pStyle w:val="ListParagraph"/>
        <w:numPr>
          <w:ilvl w:val="0"/>
          <w:numId w:val="13"/>
        </w:numPr>
        <w:autoSpaceDE w:val="0"/>
        <w:autoSpaceDN w:val="0"/>
        <w:adjustRightInd w:val="0"/>
        <w:rPr>
          <w:sz w:val="22"/>
          <w:szCs w:val="22"/>
        </w:rPr>
      </w:pPr>
      <w:r w:rsidRPr="075D8208">
        <w:rPr>
          <w:sz w:val="22"/>
          <w:szCs w:val="22"/>
        </w:rPr>
        <w:t xml:space="preserve">The </w:t>
      </w:r>
      <w:r w:rsidR="37D95581" w:rsidRPr="075D8208">
        <w:rPr>
          <w:sz w:val="22"/>
          <w:szCs w:val="22"/>
        </w:rPr>
        <w:t>IBM</w:t>
      </w:r>
      <w:r w:rsidRPr="075D8208">
        <w:rPr>
          <w:sz w:val="22"/>
          <w:szCs w:val="22"/>
        </w:rPr>
        <w:t xml:space="preserve"> </w:t>
      </w:r>
      <w:r w:rsidR="0BFE7672" w:rsidRPr="075D8208">
        <w:rPr>
          <w:sz w:val="22"/>
          <w:szCs w:val="22"/>
        </w:rPr>
        <w:t>HNDCI Explore Workstream Lead</w:t>
      </w:r>
      <w:r w:rsidRPr="075D8208">
        <w:rPr>
          <w:sz w:val="22"/>
          <w:szCs w:val="22"/>
        </w:rPr>
        <w:t xml:space="preserve"> or an alternative </w:t>
      </w:r>
      <w:r w:rsidR="63A9BE85" w:rsidRPr="075D8208">
        <w:rPr>
          <w:sz w:val="22"/>
          <w:szCs w:val="22"/>
        </w:rPr>
        <w:t>IBM</w:t>
      </w:r>
      <w:r w:rsidRPr="075D8208">
        <w:rPr>
          <w:sz w:val="22"/>
          <w:szCs w:val="22"/>
        </w:rPr>
        <w:t xml:space="preserve"> contact nominated by the </w:t>
      </w:r>
      <w:r w:rsidR="63A9BE85" w:rsidRPr="075D8208">
        <w:rPr>
          <w:sz w:val="22"/>
          <w:szCs w:val="22"/>
        </w:rPr>
        <w:t>IBM</w:t>
      </w:r>
      <w:r w:rsidR="0BFE7672" w:rsidRPr="075D8208">
        <w:rPr>
          <w:sz w:val="22"/>
          <w:szCs w:val="22"/>
        </w:rPr>
        <w:t xml:space="preserve"> Management </w:t>
      </w:r>
      <w:proofErr w:type="gramStart"/>
      <w:r w:rsidR="0BFE7672" w:rsidRPr="075D8208">
        <w:rPr>
          <w:sz w:val="22"/>
          <w:szCs w:val="22"/>
        </w:rPr>
        <w:t>Board</w:t>
      </w:r>
      <w:r w:rsidRPr="075D8208">
        <w:rPr>
          <w:sz w:val="22"/>
          <w:szCs w:val="22"/>
        </w:rPr>
        <w:t>;</w:t>
      </w:r>
      <w:proofErr w:type="gramEnd"/>
    </w:p>
    <w:p w14:paraId="52140F09" w14:textId="2A46CBC4" w:rsidR="007B2420" w:rsidRDefault="007B2420" w:rsidP="007B2420">
      <w:pPr>
        <w:pStyle w:val="ListParagraph"/>
        <w:numPr>
          <w:ilvl w:val="0"/>
          <w:numId w:val="13"/>
        </w:numPr>
        <w:autoSpaceDE w:val="0"/>
        <w:autoSpaceDN w:val="0"/>
        <w:adjustRightInd w:val="0"/>
        <w:rPr>
          <w:sz w:val="22"/>
          <w:szCs w:val="22"/>
        </w:rPr>
      </w:pPr>
      <w:r w:rsidRPr="075D8208">
        <w:rPr>
          <w:sz w:val="22"/>
          <w:szCs w:val="22"/>
        </w:rPr>
        <w:t xml:space="preserve">The STFC HNDCI </w:t>
      </w:r>
      <w:proofErr w:type="spellStart"/>
      <w:r w:rsidRPr="075D8208">
        <w:rPr>
          <w:sz w:val="22"/>
          <w:szCs w:val="22"/>
        </w:rPr>
        <w:t>Ex</w:t>
      </w:r>
      <w:r>
        <w:rPr>
          <w:sz w:val="22"/>
          <w:szCs w:val="22"/>
        </w:rPr>
        <w:t>celerate</w:t>
      </w:r>
      <w:proofErr w:type="spellEnd"/>
      <w:r w:rsidRPr="075D8208">
        <w:rPr>
          <w:sz w:val="22"/>
          <w:szCs w:val="22"/>
        </w:rPr>
        <w:t xml:space="preserve"> Workstream Lead or an alternative STFC contact nominated by the STFC Management </w:t>
      </w:r>
      <w:proofErr w:type="gramStart"/>
      <w:r w:rsidRPr="075D8208">
        <w:rPr>
          <w:sz w:val="22"/>
          <w:szCs w:val="22"/>
        </w:rPr>
        <w:t>Board;</w:t>
      </w:r>
      <w:proofErr w:type="gramEnd"/>
    </w:p>
    <w:p w14:paraId="2C11B260" w14:textId="22D7D46B" w:rsidR="007B2420" w:rsidRDefault="007B2420" w:rsidP="007B2420">
      <w:pPr>
        <w:pStyle w:val="ListParagraph"/>
        <w:numPr>
          <w:ilvl w:val="0"/>
          <w:numId w:val="13"/>
        </w:numPr>
        <w:autoSpaceDE w:val="0"/>
        <w:autoSpaceDN w:val="0"/>
        <w:adjustRightInd w:val="0"/>
        <w:rPr>
          <w:sz w:val="22"/>
          <w:szCs w:val="22"/>
        </w:rPr>
      </w:pPr>
      <w:r w:rsidRPr="075D8208">
        <w:rPr>
          <w:sz w:val="22"/>
          <w:szCs w:val="22"/>
        </w:rPr>
        <w:t xml:space="preserve">The IBM HNDCI </w:t>
      </w:r>
      <w:proofErr w:type="spellStart"/>
      <w:r w:rsidRPr="075D8208">
        <w:rPr>
          <w:sz w:val="22"/>
          <w:szCs w:val="22"/>
        </w:rPr>
        <w:t>Ex</w:t>
      </w:r>
      <w:r>
        <w:rPr>
          <w:sz w:val="22"/>
          <w:szCs w:val="22"/>
        </w:rPr>
        <w:t>celerate</w:t>
      </w:r>
      <w:proofErr w:type="spellEnd"/>
      <w:r w:rsidRPr="075D8208">
        <w:rPr>
          <w:sz w:val="22"/>
          <w:szCs w:val="22"/>
        </w:rPr>
        <w:t xml:space="preserve"> Workstream Lead or an alternative IBM contact nominated by the IBM Management Board</w:t>
      </w:r>
    </w:p>
    <w:p w14:paraId="3FE957AF" w14:textId="77777777" w:rsidR="001F267F" w:rsidRDefault="001F267F" w:rsidP="075D8208">
      <w:pPr>
        <w:autoSpaceDE w:val="0"/>
        <w:autoSpaceDN w:val="0"/>
        <w:adjustRightInd w:val="0"/>
        <w:rPr>
          <w:sz w:val="22"/>
          <w:szCs w:val="22"/>
        </w:rPr>
      </w:pPr>
    </w:p>
    <w:p w14:paraId="18BF27F6" w14:textId="2FFE7E7A" w:rsidR="00033AE7" w:rsidRPr="00954B8C" w:rsidRDefault="496F8700" w:rsidP="075D8208">
      <w:pPr>
        <w:autoSpaceDE w:val="0"/>
        <w:autoSpaceDN w:val="0"/>
        <w:adjustRightInd w:val="0"/>
        <w:rPr>
          <w:sz w:val="22"/>
          <w:szCs w:val="22"/>
        </w:rPr>
      </w:pPr>
      <w:r w:rsidRPr="075D8208">
        <w:rPr>
          <w:sz w:val="22"/>
          <w:szCs w:val="22"/>
        </w:rPr>
        <w:t xml:space="preserve">The projects will be assessed through </w:t>
      </w:r>
      <w:r w:rsidR="5F555DE8" w:rsidRPr="075D8208">
        <w:rPr>
          <w:sz w:val="22"/>
          <w:szCs w:val="22"/>
        </w:rPr>
        <w:t>the same procedures and marking system, as per below.</w:t>
      </w:r>
    </w:p>
    <w:p w14:paraId="0A692CDD" w14:textId="77777777" w:rsidR="00033AE7" w:rsidRDefault="00033AE7" w:rsidP="075D8208">
      <w:pPr>
        <w:autoSpaceDE w:val="0"/>
        <w:autoSpaceDN w:val="0"/>
        <w:adjustRightInd w:val="0"/>
        <w:rPr>
          <w:sz w:val="22"/>
          <w:szCs w:val="22"/>
        </w:rPr>
      </w:pPr>
    </w:p>
    <w:p w14:paraId="59FB7950" w14:textId="623133FA" w:rsidR="00D02AB3" w:rsidRDefault="313B109B" w:rsidP="075D8208">
      <w:pPr>
        <w:autoSpaceDE w:val="0"/>
        <w:autoSpaceDN w:val="0"/>
        <w:adjustRightInd w:val="0"/>
        <w:rPr>
          <w:sz w:val="22"/>
          <w:szCs w:val="22"/>
        </w:rPr>
      </w:pPr>
      <w:r w:rsidRPr="075D8208">
        <w:rPr>
          <w:sz w:val="22"/>
          <w:szCs w:val="22"/>
        </w:rPr>
        <w:t xml:space="preserve">The </w:t>
      </w:r>
      <w:r w:rsidR="5F555DE8" w:rsidRPr="075D8208">
        <w:rPr>
          <w:sz w:val="22"/>
          <w:szCs w:val="22"/>
        </w:rPr>
        <w:t xml:space="preserve">projects will be </w:t>
      </w:r>
      <w:r w:rsidR="49C88AD3" w:rsidRPr="075D8208">
        <w:rPr>
          <w:sz w:val="22"/>
          <w:szCs w:val="22"/>
        </w:rPr>
        <w:t>evaluated</w:t>
      </w:r>
      <w:r w:rsidR="45344E1E" w:rsidRPr="075D8208">
        <w:rPr>
          <w:sz w:val="22"/>
          <w:szCs w:val="22"/>
        </w:rPr>
        <w:t xml:space="preserve"> considering</w:t>
      </w:r>
      <w:r w:rsidR="4AEA3C56" w:rsidRPr="075D8208">
        <w:rPr>
          <w:sz w:val="22"/>
          <w:szCs w:val="22"/>
        </w:rPr>
        <w:t xml:space="preserve"> </w:t>
      </w:r>
      <w:r w:rsidR="5F555DE8" w:rsidRPr="075D8208">
        <w:rPr>
          <w:b/>
          <w:bCs/>
          <w:sz w:val="22"/>
          <w:szCs w:val="22"/>
        </w:rPr>
        <w:t>two</w:t>
      </w:r>
      <w:r w:rsidR="4AEA3C56" w:rsidRPr="075D8208">
        <w:rPr>
          <w:b/>
          <w:bCs/>
          <w:sz w:val="22"/>
          <w:szCs w:val="22"/>
        </w:rPr>
        <w:t xml:space="preserve"> </w:t>
      </w:r>
      <w:r w:rsidR="7110F353" w:rsidRPr="075D8208">
        <w:rPr>
          <w:b/>
          <w:bCs/>
          <w:sz w:val="22"/>
          <w:szCs w:val="22"/>
        </w:rPr>
        <w:t xml:space="preserve">main </w:t>
      </w:r>
      <w:r w:rsidR="4AEA3C56" w:rsidRPr="075D8208">
        <w:rPr>
          <w:b/>
          <w:bCs/>
          <w:sz w:val="22"/>
          <w:szCs w:val="22"/>
        </w:rPr>
        <w:t>categories</w:t>
      </w:r>
      <w:r w:rsidR="4AEA3C56" w:rsidRPr="075D8208">
        <w:rPr>
          <w:sz w:val="22"/>
          <w:szCs w:val="22"/>
        </w:rPr>
        <w:t>:</w:t>
      </w:r>
    </w:p>
    <w:p w14:paraId="18FDBF42" w14:textId="77777777" w:rsidR="000809EA" w:rsidRDefault="000809EA" w:rsidP="075D8208">
      <w:pPr>
        <w:autoSpaceDE w:val="0"/>
        <w:autoSpaceDN w:val="0"/>
        <w:adjustRightInd w:val="0"/>
        <w:rPr>
          <w:sz w:val="22"/>
          <w:szCs w:val="22"/>
        </w:rPr>
      </w:pPr>
    </w:p>
    <w:p w14:paraId="0F23EB15" w14:textId="0A1ACD9E" w:rsidR="000809EA" w:rsidRPr="000A6BC3" w:rsidRDefault="2886867E" w:rsidP="00321C83">
      <w:pPr>
        <w:pStyle w:val="ListParagraph"/>
        <w:numPr>
          <w:ilvl w:val="0"/>
          <w:numId w:val="10"/>
        </w:numPr>
        <w:autoSpaceDE w:val="0"/>
        <w:autoSpaceDN w:val="0"/>
        <w:adjustRightInd w:val="0"/>
        <w:rPr>
          <w:sz w:val="22"/>
          <w:szCs w:val="22"/>
        </w:rPr>
      </w:pPr>
      <w:r w:rsidRPr="7A5F6849">
        <w:rPr>
          <w:b/>
          <w:bCs/>
          <w:sz w:val="22"/>
          <w:szCs w:val="22"/>
        </w:rPr>
        <w:t>ATTRACTIVENESS</w:t>
      </w:r>
      <w:r w:rsidRPr="7A5F6849">
        <w:rPr>
          <w:sz w:val="22"/>
          <w:szCs w:val="22"/>
        </w:rPr>
        <w:t xml:space="preserve"> </w:t>
      </w:r>
      <w:r w:rsidR="4ACD776E" w:rsidRPr="7A5F6849">
        <w:rPr>
          <w:sz w:val="22"/>
          <w:szCs w:val="22"/>
        </w:rPr>
        <w:t xml:space="preserve">| </w:t>
      </w:r>
      <w:r w:rsidR="2F3B311A" w:rsidRPr="7A5F6849">
        <w:rPr>
          <w:sz w:val="22"/>
          <w:szCs w:val="22"/>
        </w:rPr>
        <w:t>i.e. how the project proposal is aligned to the strategic ob</w:t>
      </w:r>
      <w:r w:rsidRPr="7A5F6849">
        <w:rPr>
          <w:sz w:val="22"/>
          <w:szCs w:val="22"/>
        </w:rPr>
        <w:t>jective</w:t>
      </w:r>
      <w:r w:rsidR="0C6D59F1" w:rsidRPr="7A5F6849">
        <w:rPr>
          <w:sz w:val="22"/>
          <w:szCs w:val="22"/>
        </w:rPr>
        <w:t>s</w:t>
      </w:r>
      <w:r w:rsidRPr="7A5F6849">
        <w:rPr>
          <w:sz w:val="22"/>
          <w:szCs w:val="22"/>
        </w:rPr>
        <w:t xml:space="preserve"> of HNCDI and of the </w:t>
      </w:r>
      <w:r w:rsidR="768F6706" w:rsidRPr="7A5F6849">
        <w:rPr>
          <w:sz w:val="22"/>
          <w:szCs w:val="22"/>
        </w:rPr>
        <w:t xml:space="preserve">UK </w:t>
      </w:r>
      <w:r w:rsidR="00E7425B">
        <w:rPr>
          <w:sz w:val="22"/>
          <w:szCs w:val="22"/>
        </w:rPr>
        <w:t>e</w:t>
      </w:r>
      <w:r w:rsidR="00AF5BF1">
        <w:rPr>
          <w:sz w:val="22"/>
          <w:szCs w:val="22"/>
        </w:rPr>
        <w:t>ngineering</w:t>
      </w:r>
      <w:r w:rsidR="04548C37" w:rsidRPr="7A5F6849">
        <w:rPr>
          <w:sz w:val="22"/>
          <w:szCs w:val="22"/>
        </w:rPr>
        <w:t xml:space="preserve"> </w:t>
      </w:r>
      <w:r w:rsidR="090AF35E" w:rsidRPr="7A5F6849">
        <w:rPr>
          <w:sz w:val="22"/>
          <w:szCs w:val="22"/>
        </w:rPr>
        <w:t>s</w:t>
      </w:r>
      <w:r w:rsidR="768F6706" w:rsidRPr="7A5F6849">
        <w:rPr>
          <w:sz w:val="22"/>
          <w:szCs w:val="22"/>
        </w:rPr>
        <w:t>ector.</w:t>
      </w:r>
    </w:p>
    <w:p w14:paraId="0F537F85" w14:textId="52C51EFB" w:rsidR="00860B8B" w:rsidRDefault="140451EF" w:rsidP="075D8208">
      <w:pPr>
        <w:pStyle w:val="ListParagraph"/>
        <w:numPr>
          <w:ilvl w:val="0"/>
          <w:numId w:val="10"/>
        </w:numPr>
        <w:autoSpaceDE w:val="0"/>
        <w:autoSpaceDN w:val="0"/>
        <w:adjustRightInd w:val="0"/>
        <w:rPr>
          <w:sz w:val="22"/>
          <w:szCs w:val="22"/>
        </w:rPr>
      </w:pPr>
      <w:r w:rsidRPr="075D8208">
        <w:rPr>
          <w:b/>
          <w:bCs/>
          <w:sz w:val="22"/>
          <w:szCs w:val="22"/>
        </w:rPr>
        <w:t xml:space="preserve">ACHIEVABILITY </w:t>
      </w:r>
      <w:r w:rsidRPr="075D8208">
        <w:rPr>
          <w:sz w:val="22"/>
          <w:szCs w:val="22"/>
        </w:rPr>
        <w:t xml:space="preserve">| i.e. </w:t>
      </w:r>
      <w:r w:rsidR="6F08707D" w:rsidRPr="075D8208">
        <w:rPr>
          <w:sz w:val="22"/>
          <w:szCs w:val="22"/>
        </w:rPr>
        <w:t xml:space="preserve">how easy </w:t>
      </w:r>
      <w:r w:rsidR="27841E76" w:rsidRPr="075D8208">
        <w:rPr>
          <w:sz w:val="22"/>
          <w:szCs w:val="22"/>
        </w:rPr>
        <w:t xml:space="preserve">is to deliver the proposed project outputs </w:t>
      </w:r>
      <w:r w:rsidRPr="075D8208">
        <w:rPr>
          <w:sz w:val="22"/>
          <w:szCs w:val="22"/>
        </w:rPr>
        <w:t xml:space="preserve">in terms of </w:t>
      </w:r>
      <w:r w:rsidR="6F08707D" w:rsidRPr="075D8208">
        <w:rPr>
          <w:sz w:val="22"/>
          <w:szCs w:val="22"/>
        </w:rPr>
        <w:t>complexity</w:t>
      </w:r>
      <w:r w:rsidR="02AC18AF" w:rsidRPr="075D8208">
        <w:rPr>
          <w:sz w:val="22"/>
          <w:szCs w:val="22"/>
        </w:rPr>
        <w:t xml:space="preserve">, </w:t>
      </w:r>
      <w:r w:rsidR="6F08707D" w:rsidRPr="075D8208">
        <w:rPr>
          <w:sz w:val="22"/>
          <w:szCs w:val="22"/>
        </w:rPr>
        <w:t>capacity</w:t>
      </w:r>
      <w:r w:rsidR="02AC18AF" w:rsidRPr="075D8208">
        <w:rPr>
          <w:sz w:val="22"/>
          <w:szCs w:val="22"/>
        </w:rPr>
        <w:t xml:space="preserve"> and risks</w:t>
      </w:r>
      <w:r w:rsidR="3F3A4D47" w:rsidRPr="075D8208">
        <w:rPr>
          <w:sz w:val="22"/>
          <w:szCs w:val="22"/>
        </w:rPr>
        <w:t>.</w:t>
      </w:r>
    </w:p>
    <w:p w14:paraId="790ADDDD" w14:textId="77777777" w:rsidR="00860B8B" w:rsidRDefault="00860B8B" w:rsidP="075D8208">
      <w:pPr>
        <w:autoSpaceDE w:val="0"/>
        <w:autoSpaceDN w:val="0"/>
        <w:adjustRightInd w:val="0"/>
        <w:rPr>
          <w:sz w:val="22"/>
          <w:szCs w:val="22"/>
        </w:rPr>
      </w:pPr>
    </w:p>
    <w:p w14:paraId="750CD59C" w14:textId="4B1B796B" w:rsidR="00952D9B" w:rsidRDefault="31830C70" w:rsidP="075D8208">
      <w:pPr>
        <w:autoSpaceDE w:val="0"/>
        <w:autoSpaceDN w:val="0"/>
        <w:adjustRightInd w:val="0"/>
        <w:rPr>
          <w:sz w:val="22"/>
          <w:szCs w:val="22"/>
        </w:rPr>
      </w:pPr>
      <w:r w:rsidRPr="075D8208">
        <w:rPr>
          <w:sz w:val="22"/>
          <w:szCs w:val="22"/>
        </w:rPr>
        <w:t xml:space="preserve">Both the </w:t>
      </w:r>
      <w:r w:rsidR="2083AF41" w:rsidRPr="075D8208">
        <w:rPr>
          <w:sz w:val="22"/>
          <w:szCs w:val="22"/>
        </w:rPr>
        <w:t xml:space="preserve">categories are divided in </w:t>
      </w:r>
      <w:r w:rsidR="00E7425B">
        <w:rPr>
          <w:sz w:val="22"/>
          <w:szCs w:val="22"/>
        </w:rPr>
        <w:t>5</w:t>
      </w:r>
      <w:r w:rsidR="2083AF41" w:rsidRPr="075D8208">
        <w:rPr>
          <w:sz w:val="22"/>
          <w:szCs w:val="22"/>
        </w:rPr>
        <w:t xml:space="preserve"> </w:t>
      </w:r>
      <w:r w:rsidR="48E2B034" w:rsidRPr="075D8208">
        <w:rPr>
          <w:sz w:val="22"/>
          <w:szCs w:val="22"/>
        </w:rPr>
        <w:t>subcategories</w:t>
      </w:r>
      <w:r w:rsidR="6B8FCD7D" w:rsidRPr="075D8208">
        <w:rPr>
          <w:sz w:val="22"/>
          <w:szCs w:val="22"/>
        </w:rPr>
        <w:t xml:space="preserve"> as per </w:t>
      </w:r>
      <w:r w:rsidR="00892F03">
        <w:rPr>
          <w:sz w:val="22"/>
          <w:szCs w:val="22"/>
        </w:rPr>
        <w:t xml:space="preserve">the </w:t>
      </w:r>
      <w:r w:rsidR="6B8FCD7D" w:rsidRPr="075D8208">
        <w:rPr>
          <w:sz w:val="22"/>
          <w:szCs w:val="22"/>
        </w:rPr>
        <w:t>table below</w:t>
      </w:r>
      <w:r w:rsidR="437DEC03" w:rsidRPr="075D8208">
        <w:rPr>
          <w:sz w:val="22"/>
          <w:szCs w:val="22"/>
        </w:rPr>
        <w:t>:</w:t>
      </w:r>
    </w:p>
    <w:p w14:paraId="4C3CFD15" w14:textId="77777777" w:rsidR="00563AE7" w:rsidRDefault="00563AE7" w:rsidP="075D8208">
      <w:pPr>
        <w:autoSpaceDE w:val="0"/>
        <w:autoSpaceDN w:val="0"/>
        <w:adjustRightInd w:val="0"/>
        <w:rPr>
          <w:sz w:val="22"/>
          <w:szCs w:val="22"/>
        </w:rPr>
      </w:pPr>
    </w:p>
    <w:tbl>
      <w:tblPr>
        <w:tblStyle w:val="GridTable6ColourfulAccent1"/>
        <w:tblW w:w="8974" w:type="dxa"/>
        <w:tblLook w:val="04A0" w:firstRow="1" w:lastRow="0" w:firstColumn="1" w:lastColumn="0" w:noHBand="0" w:noVBand="1"/>
      </w:tblPr>
      <w:tblGrid>
        <w:gridCol w:w="774"/>
        <w:gridCol w:w="980"/>
        <w:gridCol w:w="3075"/>
        <w:gridCol w:w="1095"/>
        <w:gridCol w:w="3050"/>
      </w:tblGrid>
      <w:tr w:rsidR="00AD63B5" w:rsidRPr="004904C6" w14:paraId="16527A43" w14:textId="77777777" w:rsidTr="6391C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Borders>
              <w:top w:val="single" w:sz="18" w:space="0" w:color="FFFFFF" w:themeColor="background1"/>
              <w:left w:val="single" w:sz="18" w:space="0" w:color="FFFFFF" w:themeColor="background1"/>
              <w:right w:val="single" w:sz="18" w:space="0" w:color="8EAADB" w:themeColor="accent1" w:themeTint="99"/>
            </w:tcBorders>
          </w:tcPr>
          <w:p w14:paraId="209E5260" w14:textId="77777777" w:rsidR="00614B47" w:rsidRPr="00EC12F0" w:rsidRDefault="00614B47" w:rsidP="075D8208">
            <w:pPr>
              <w:autoSpaceDE w:val="0"/>
              <w:autoSpaceDN w:val="0"/>
              <w:adjustRightInd w:val="0"/>
              <w:jc w:val="center"/>
              <w:rPr>
                <w:color w:val="auto"/>
                <w:sz w:val="16"/>
                <w:szCs w:val="16"/>
              </w:rPr>
            </w:pPr>
          </w:p>
        </w:tc>
        <w:tc>
          <w:tcPr>
            <w:tcW w:w="4055" w:type="dxa"/>
            <w:gridSpan w:val="2"/>
            <w:tcBorders>
              <w:top w:val="single" w:sz="18" w:space="0" w:color="8EAADB" w:themeColor="accent1" w:themeTint="99"/>
              <w:left w:val="single" w:sz="18" w:space="0" w:color="8EAADB" w:themeColor="accent1" w:themeTint="99"/>
              <w:right w:val="single" w:sz="18" w:space="0" w:color="8EAADB" w:themeColor="accent1" w:themeTint="99"/>
            </w:tcBorders>
          </w:tcPr>
          <w:p w14:paraId="750122A7" w14:textId="2E44CDF7" w:rsidR="00614B47" w:rsidRPr="005F3264" w:rsidRDefault="1093A73C" w:rsidP="075D820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75D8208">
              <w:rPr>
                <w:color w:val="000000" w:themeColor="text1"/>
                <w:sz w:val="16"/>
                <w:szCs w:val="16"/>
              </w:rPr>
              <w:t>ATTRACTIVENESS</w:t>
            </w:r>
          </w:p>
          <w:p w14:paraId="75E494F3" w14:textId="77777777" w:rsidR="00614B47" w:rsidRPr="005F3264" w:rsidRDefault="00614B47" w:rsidP="075D820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p>
          <w:p w14:paraId="4D0F2EF1" w14:textId="2E7BFFEE" w:rsidR="00614B47" w:rsidRPr="005F3264" w:rsidRDefault="1093A73C" w:rsidP="075D8208">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75D8208">
              <w:rPr>
                <w:color w:val="000000" w:themeColor="text1"/>
                <w:sz w:val="16"/>
                <w:szCs w:val="16"/>
              </w:rPr>
              <w:t xml:space="preserve">  Sub-category</w:t>
            </w:r>
            <w:r w:rsidR="00614B47">
              <w:tab/>
            </w:r>
            <w:r w:rsidRPr="075D8208">
              <w:rPr>
                <w:color w:val="000000" w:themeColor="text1"/>
                <w:sz w:val="16"/>
                <w:szCs w:val="16"/>
              </w:rPr>
              <w:t xml:space="preserve">                   Description</w:t>
            </w:r>
          </w:p>
        </w:tc>
        <w:tc>
          <w:tcPr>
            <w:tcW w:w="4145" w:type="dxa"/>
            <w:gridSpan w:val="2"/>
            <w:tcBorders>
              <w:top w:val="single" w:sz="18" w:space="0" w:color="8EAADB" w:themeColor="accent1" w:themeTint="99"/>
              <w:left w:val="single" w:sz="18" w:space="0" w:color="8EAADB" w:themeColor="accent1" w:themeTint="99"/>
              <w:right w:val="single" w:sz="18" w:space="0" w:color="8EAADB" w:themeColor="accent1" w:themeTint="99"/>
            </w:tcBorders>
          </w:tcPr>
          <w:p w14:paraId="654B59EF" w14:textId="39814758" w:rsidR="00614B47" w:rsidRPr="005F3264" w:rsidRDefault="1093A73C" w:rsidP="075D820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75D8208">
              <w:rPr>
                <w:color w:val="000000" w:themeColor="text1"/>
                <w:sz w:val="16"/>
                <w:szCs w:val="16"/>
              </w:rPr>
              <w:t>ACHIEVABILITY</w:t>
            </w:r>
          </w:p>
          <w:p w14:paraId="16C60ECD" w14:textId="77777777" w:rsidR="00614B47" w:rsidRPr="005F3264" w:rsidRDefault="00614B47" w:rsidP="075D820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p>
          <w:p w14:paraId="4856C82A" w14:textId="4732944E" w:rsidR="00614B47" w:rsidRPr="005F3264" w:rsidRDefault="1093A73C" w:rsidP="075D8208">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75D8208">
              <w:rPr>
                <w:color w:val="000000" w:themeColor="text1"/>
                <w:sz w:val="16"/>
                <w:szCs w:val="16"/>
              </w:rPr>
              <w:t xml:space="preserve">  Sub-category</w:t>
            </w:r>
            <w:r w:rsidR="00614B47">
              <w:tab/>
            </w:r>
            <w:r w:rsidRPr="075D8208">
              <w:rPr>
                <w:color w:val="000000" w:themeColor="text1"/>
                <w:sz w:val="16"/>
                <w:szCs w:val="16"/>
              </w:rPr>
              <w:t xml:space="preserve">                   Description</w:t>
            </w:r>
          </w:p>
        </w:tc>
      </w:tr>
      <w:tr w:rsidR="00AD63B5" w:rsidRPr="004904C6" w14:paraId="071B2E4E" w14:textId="77777777" w:rsidTr="6391CA6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774" w:type="dxa"/>
            <w:tcBorders>
              <w:left w:val="single" w:sz="18" w:space="0" w:color="8EAADB" w:themeColor="accent1" w:themeTint="99"/>
            </w:tcBorders>
            <w:vAlign w:val="center"/>
          </w:tcPr>
          <w:p w14:paraId="4E817D19" w14:textId="075F81F8" w:rsidR="00614B47" w:rsidRPr="005F3264" w:rsidRDefault="1093A73C" w:rsidP="075D8208">
            <w:pPr>
              <w:autoSpaceDE w:val="0"/>
              <w:autoSpaceDN w:val="0"/>
              <w:adjustRightInd w:val="0"/>
              <w:jc w:val="center"/>
              <w:rPr>
                <w:color w:val="000000" w:themeColor="text1"/>
                <w:sz w:val="12"/>
                <w:szCs w:val="12"/>
              </w:rPr>
            </w:pPr>
            <w:r w:rsidRPr="075D8208">
              <w:rPr>
                <w:color w:val="000000" w:themeColor="text1"/>
                <w:sz w:val="12"/>
                <w:szCs w:val="12"/>
              </w:rPr>
              <w:t>1</w:t>
            </w:r>
          </w:p>
        </w:tc>
        <w:tc>
          <w:tcPr>
            <w:tcW w:w="980" w:type="dxa"/>
            <w:tcBorders>
              <w:left w:val="single" w:sz="18" w:space="0" w:color="8EAADB" w:themeColor="accent1" w:themeTint="99"/>
            </w:tcBorders>
            <w:vAlign w:val="center"/>
          </w:tcPr>
          <w:p w14:paraId="5E0BECBA" w14:textId="268B712C" w:rsidR="00614B47" w:rsidRPr="005F3264" w:rsidRDefault="1093A73C" w:rsidP="075D820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r w:rsidRPr="075D8208">
              <w:rPr>
                <w:color w:val="000000" w:themeColor="text1"/>
                <w:sz w:val="12"/>
                <w:szCs w:val="12"/>
              </w:rPr>
              <w:t>STRATEGIC ALIGNMENT</w:t>
            </w:r>
          </w:p>
        </w:tc>
        <w:tc>
          <w:tcPr>
            <w:tcW w:w="3075" w:type="dxa"/>
            <w:tcBorders>
              <w:right w:val="single" w:sz="18" w:space="0" w:color="8EAADB" w:themeColor="accent1" w:themeTint="99"/>
            </w:tcBorders>
            <w:vAlign w:val="center"/>
          </w:tcPr>
          <w:p w14:paraId="0A858705" w14:textId="7493D446" w:rsidR="00AC3214" w:rsidRPr="005F3264" w:rsidRDefault="4D18B14E" w:rsidP="7A5F684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themeColor="text1"/>
                <w:kern w:val="24"/>
                <w:sz w:val="12"/>
                <w:szCs w:val="12"/>
              </w:rPr>
            </w:pPr>
            <w:r w:rsidRPr="7A5F6849">
              <w:rPr>
                <w:rFonts w:ascii="Calibri" w:hAnsi="Calibri" w:cs="Calibri"/>
                <w:i/>
                <w:iCs/>
                <w:color w:val="000000" w:themeColor="text1"/>
                <w:kern w:val="24"/>
                <w:sz w:val="12"/>
                <w:szCs w:val="12"/>
              </w:rPr>
              <w:t xml:space="preserve">The project aligns well with UK government priority R&amp;D investment areas, the HNDCI strategic technology areas, and </w:t>
            </w:r>
            <w:proofErr w:type="gramStart"/>
            <w:r w:rsidRPr="7A5F6849">
              <w:rPr>
                <w:rFonts w:ascii="Calibri" w:hAnsi="Calibri" w:cs="Calibri"/>
                <w:i/>
                <w:iCs/>
                <w:color w:val="000000" w:themeColor="text1"/>
                <w:kern w:val="24"/>
                <w:sz w:val="12"/>
                <w:szCs w:val="12"/>
              </w:rPr>
              <w:t>in particular with</w:t>
            </w:r>
            <w:proofErr w:type="gramEnd"/>
            <w:r w:rsidRPr="7A5F6849">
              <w:rPr>
                <w:rFonts w:ascii="Calibri" w:hAnsi="Calibri" w:cs="Calibri"/>
                <w:i/>
                <w:iCs/>
                <w:color w:val="000000" w:themeColor="text1"/>
                <w:kern w:val="24"/>
                <w:sz w:val="12"/>
                <w:szCs w:val="12"/>
              </w:rPr>
              <w:t xml:space="preserve"> the </w:t>
            </w:r>
            <w:r w:rsidR="768F6706" w:rsidRPr="7A5F6849">
              <w:rPr>
                <w:rFonts w:ascii="Calibri" w:hAnsi="Calibri" w:cs="Calibri"/>
                <w:i/>
                <w:iCs/>
                <w:color w:val="000000" w:themeColor="text1"/>
                <w:kern w:val="24"/>
                <w:sz w:val="12"/>
                <w:szCs w:val="12"/>
              </w:rPr>
              <w:t xml:space="preserve">UK </w:t>
            </w:r>
            <w:r w:rsidR="00AF5BF1">
              <w:rPr>
                <w:rFonts w:ascii="Calibri" w:hAnsi="Calibri" w:cs="Calibri"/>
                <w:i/>
                <w:iCs/>
                <w:color w:val="000000" w:themeColor="text1"/>
                <w:kern w:val="24"/>
                <w:sz w:val="12"/>
                <w:szCs w:val="12"/>
              </w:rPr>
              <w:t xml:space="preserve">engineering </w:t>
            </w:r>
            <w:r w:rsidR="768F6706" w:rsidRPr="7A5F6849">
              <w:rPr>
                <w:rFonts w:ascii="Calibri" w:hAnsi="Calibri" w:cs="Calibri"/>
                <w:i/>
                <w:iCs/>
                <w:color w:val="000000" w:themeColor="text1"/>
                <w:kern w:val="24"/>
                <w:sz w:val="12"/>
                <w:szCs w:val="12"/>
              </w:rPr>
              <w:t xml:space="preserve">sector (represented by </w:t>
            </w:r>
            <w:r w:rsidR="00AF5BF1">
              <w:rPr>
                <w:rFonts w:ascii="Calibri" w:hAnsi="Calibri" w:cs="Calibri"/>
                <w:i/>
                <w:iCs/>
                <w:color w:val="000000" w:themeColor="text1"/>
                <w:kern w:val="24"/>
                <w:sz w:val="12"/>
                <w:szCs w:val="12"/>
              </w:rPr>
              <w:t>NAFEMS</w:t>
            </w:r>
            <w:r w:rsidR="768F6706" w:rsidRPr="7A5F6849">
              <w:rPr>
                <w:rFonts w:ascii="Calibri" w:hAnsi="Calibri" w:cs="Calibri"/>
                <w:i/>
                <w:iCs/>
                <w:color w:val="000000" w:themeColor="text1"/>
                <w:kern w:val="24"/>
                <w:sz w:val="12"/>
                <w:szCs w:val="12"/>
              </w:rPr>
              <w:t>)</w:t>
            </w:r>
          </w:p>
        </w:tc>
        <w:tc>
          <w:tcPr>
            <w:tcW w:w="1095" w:type="dxa"/>
            <w:tcBorders>
              <w:left w:val="single" w:sz="18" w:space="0" w:color="8EAADB" w:themeColor="accent1" w:themeTint="99"/>
            </w:tcBorders>
            <w:vAlign w:val="center"/>
          </w:tcPr>
          <w:p w14:paraId="3F99906D" w14:textId="0E12CD62" w:rsidR="00614B47" w:rsidRPr="005F3264" w:rsidRDefault="1093A73C" w:rsidP="075D820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r w:rsidRPr="075D8208">
              <w:rPr>
                <w:rFonts w:ascii="Calibri" w:hAnsi="Calibri" w:cs="Calibri"/>
                <w:color w:val="000000" w:themeColor="text1"/>
                <w:kern w:val="24"/>
                <w:sz w:val="12"/>
                <w:szCs w:val="12"/>
              </w:rPr>
              <w:t>SCOPE CLARITY</w:t>
            </w:r>
          </w:p>
        </w:tc>
        <w:tc>
          <w:tcPr>
            <w:tcW w:w="3050" w:type="dxa"/>
            <w:tcBorders>
              <w:right w:val="single" w:sz="18" w:space="0" w:color="8EAADB" w:themeColor="accent1" w:themeTint="99"/>
            </w:tcBorders>
            <w:vAlign w:val="center"/>
          </w:tcPr>
          <w:p w14:paraId="014675A0" w14:textId="353A2CDC" w:rsidR="00614B47" w:rsidRPr="005F3264" w:rsidRDefault="13BE3466" w:rsidP="075D820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r w:rsidRPr="6391CA69">
              <w:rPr>
                <w:rFonts w:ascii="Calibri" w:hAnsi="Calibri" w:cs="Calibri"/>
                <w:i/>
                <w:iCs/>
                <w:color w:val="000000" w:themeColor="text1"/>
                <w:kern w:val="24"/>
                <w:sz w:val="12"/>
                <w:szCs w:val="12"/>
              </w:rPr>
              <w:t xml:space="preserve">The scope of the project is clearly defined with </w:t>
            </w:r>
            <w:r w:rsidR="0C0C2852" w:rsidRPr="6391CA69">
              <w:rPr>
                <w:rFonts w:ascii="Calibri" w:hAnsi="Calibri" w:cs="Calibri"/>
                <w:i/>
                <w:iCs/>
                <w:color w:val="000000" w:themeColor="text1"/>
                <w:kern w:val="24"/>
                <w:sz w:val="12"/>
                <w:szCs w:val="12"/>
              </w:rPr>
              <w:t>a logical</w:t>
            </w:r>
            <w:r w:rsidRPr="6391CA69">
              <w:rPr>
                <w:rFonts w:ascii="Calibri" w:hAnsi="Calibri" w:cs="Calibri"/>
                <w:i/>
                <w:iCs/>
                <w:color w:val="000000" w:themeColor="text1"/>
                <w:kern w:val="24"/>
                <w:sz w:val="12"/>
                <w:szCs w:val="12"/>
              </w:rPr>
              <w:t xml:space="preserve"> delivery approach, output &amp; expected outcomes </w:t>
            </w:r>
            <w:r w:rsidR="113635DC" w:rsidRPr="6391CA69">
              <w:rPr>
                <w:rFonts w:ascii="Calibri" w:hAnsi="Calibri" w:cs="Calibri"/>
                <w:i/>
                <w:iCs/>
                <w:color w:val="000000" w:themeColor="text1"/>
                <w:kern w:val="24"/>
                <w:sz w:val="12"/>
                <w:szCs w:val="12"/>
              </w:rPr>
              <w:t>and impact</w:t>
            </w:r>
            <w:r w:rsidRPr="6391CA69">
              <w:rPr>
                <w:rFonts w:ascii="Calibri" w:hAnsi="Calibri" w:cs="Calibri"/>
                <w:i/>
                <w:iCs/>
                <w:color w:val="000000" w:themeColor="text1"/>
                <w:kern w:val="24"/>
                <w:sz w:val="12"/>
                <w:szCs w:val="12"/>
              </w:rPr>
              <w:t>, producing</w:t>
            </w:r>
            <w:r w:rsidR="0084292E">
              <w:rPr>
                <w:rFonts w:ascii="Calibri" w:hAnsi="Calibri" w:cs="Calibri"/>
                <w:i/>
                <w:iCs/>
                <w:color w:val="000000" w:themeColor="text1"/>
                <w:kern w:val="24"/>
                <w:sz w:val="12"/>
                <w:szCs w:val="12"/>
              </w:rPr>
              <w:t xml:space="preserve"> </w:t>
            </w:r>
            <w:proofErr w:type="gramStart"/>
            <w:r w:rsidR="0084292E">
              <w:rPr>
                <w:rFonts w:ascii="Calibri" w:hAnsi="Calibri" w:cs="Calibri"/>
                <w:i/>
                <w:iCs/>
                <w:color w:val="000000" w:themeColor="text1"/>
                <w:kern w:val="24"/>
                <w:sz w:val="12"/>
                <w:szCs w:val="12"/>
              </w:rPr>
              <w:t xml:space="preserve">a </w:t>
            </w:r>
            <w:r w:rsidRPr="6391CA69">
              <w:rPr>
                <w:rFonts w:ascii="Calibri" w:hAnsi="Calibri" w:cs="Calibri"/>
                <w:i/>
                <w:iCs/>
                <w:color w:val="000000" w:themeColor="text1"/>
                <w:kern w:val="24"/>
                <w:sz w:val="12"/>
                <w:szCs w:val="12"/>
              </w:rPr>
              <w:t xml:space="preserve"> relevant</w:t>
            </w:r>
            <w:proofErr w:type="gramEnd"/>
            <w:r w:rsidRPr="6391CA69">
              <w:rPr>
                <w:rFonts w:ascii="Calibri" w:hAnsi="Calibri" w:cs="Calibri"/>
                <w:i/>
                <w:iCs/>
                <w:color w:val="000000" w:themeColor="text1"/>
                <w:kern w:val="24"/>
                <w:sz w:val="12"/>
                <w:szCs w:val="12"/>
              </w:rPr>
              <w:t xml:space="preserve"> </w:t>
            </w:r>
            <w:r w:rsidR="7A747873" w:rsidRPr="6391CA69">
              <w:rPr>
                <w:rFonts w:ascii="Calibri" w:hAnsi="Calibri" w:cs="Calibri"/>
                <w:i/>
                <w:iCs/>
                <w:color w:val="000000" w:themeColor="text1"/>
                <w:kern w:val="24"/>
                <w:sz w:val="12"/>
                <w:szCs w:val="12"/>
              </w:rPr>
              <w:t>c</w:t>
            </w:r>
            <w:r w:rsidRPr="6391CA69">
              <w:rPr>
                <w:rFonts w:ascii="Calibri" w:hAnsi="Calibri" w:cs="Calibri"/>
                <w:i/>
                <w:iCs/>
                <w:color w:val="000000" w:themeColor="text1"/>
                <w:kern w:val="24"/>
                <w:sz w:val="12"/>
                <w:szCs w:val="12"/>
              </w:rPr>
              <w:t xml:space="preserve">ase </w:t>
            </w:r>
            <w:r w:rsidR="34985D0C" w:rsidRPr="6391CA69">
              <w:rPr>
                <w:rFonts w:ascii="Calibri" w:hAnsi="Calibri" w:cs="Calibri"/>
                <w:i/>
                <w:iCs/>
                <w:color w:val="000000" w:themeColor="text1"/>
                <w:kern w:val="24"/>
                <w:sz w:val="12"/>
                <w:szCs w:val="12"/>
              </w:rPr>
              <w:t>s</w:t>
            </w:r>
            <w:r w:rsidRPr="6391CA69">
              <w:rPr>
                <w:rFonts w:ascii="Calibri" w:hAnsi="Calibri" w:cs="Calibri"/>
                <w:i/>
                <w:iCs/>
                <w:color w:val="000000" w:themeColor="text1"/>
                <w:kern w:val="24"/>
                <w:sz w:val="12"/>
                <w:szCs w:val="12"/>
              </w:rPr>
              <w:t xml:space="preserve">tudy to industry at the end of </w:t>
            </w:r>
            <w:r w:rsidR="581A3166" w:rsidRPr="6391CA69">
              <w:rPr>
                <w:rFonts w:ascii="Calibri" w:hAnsi="Calibri" w:cs="Calibri"/>
                <w:i/>
                <w:iCs/>
                <w:color w:val="000000" w:themeColor="text1"/>
                <w:kern w:val="24"/>
                <w:sz w:val="12"/>
                <w:szCs w:val="12"/>
              </w:rPr>
              <w:t>it, i.e.</w:t>
            </w:r>
            <w:r w:rsidRPr="6391CA69">
              <w:rPr>
                <w:rFonts w:ascii="Calibri" w:hAnsi="Calibri" w:cs="Calibri"/>
                <w:i/>
                <w:iCs/>
                <w:color w:val="000000" w:themeColor="text1"/>
                <w:kern w:val="24"/>
                <w:sz w:val="12"/>
                <w:szCs w:val="12"/>
              </w:rPr>
              <w:t xml:space="preserve"> </w:t>
            </w:r>
            <w:r w:rsidR="0C0C2852" w:rsidRPr="6391CA69">
              <w:rPr>
                <w:rFonts w:ascii="Calibri" w:hAnsi="Calibri" w:cs="Calibri"/>
                <w:i/>
                <w:iCs/>
                <w:color w:val="000000" w:themeColor="text1"/>
                <w:kern w:val="24"/>
                <w:sz w:val="12"/>
                <w:szCs w:val="12"/>
              </w:rPr>
              <w:t>answering to the question “W</w:t>
            </w:r>
            <w:r w:rsidRPr="6391CA69">
              <w:rPr>
                <w:rFonts w:ascii="Calibri" w:hAnsi="Calibri" w:cs="Calibri"/>
                <w:i/>
                <w:iCs/>
                <w:color w:val="000000" w:themeColor="text1"/>
                <w:kern w:val="24"/>
                <w:sz w:val="12"/>
                <w:szCs w:val="12"/>
              </w:rPr>
              <w:t>hat success looks like</w:t>
            </w:r>
            <w:r w:rsidR="0C0C2852" w:rsidRPr="6391CA69">
              <w:rPr>
                <w:rFonts w:ascii="Calibri" w:hAnsi="Calibri" w:cs="Calibri"/>
                <w:i/>
                <w:iCs/>
                <w:color w:val="000000" w:themeColor="text1"/>
                <w:kern w:val="24"/>
                <w:sz w:val="12"/>
                <w:szCs w:val="12"/>
              </w:rPr>
              <w:t>”</w:t>
            </w:r>
          </w:p>
        </w:tc>
      </w:tr>
      <w:tr w:rsidR="00AD63B5" w:rsidRPr="004904C6" w14:paraId="7E377204" w14:textId="77777777" w:rsidTr="6391CA69">
        <w:trPr>
          <w:trHeight w:val="1020"/>
        </w:trPr>
        <w:tc>
          <w:tcPr>
            <w:cnfStyle w:val="001000000000" w:firstRow="0" w:lastRow="0" w:firstColumn="1" w:lastColumn="0" w:oddVBand="0" w:evenVBand="0" w:oddHBand="0" w:evenHBand="0" w:firstRowFirstColumn="0" w:firstRowLastColumn="0" w:lastRowFirstColumn="0" w:lastRowLastColumn="0"/>
            <w:tcW w:w="774" w:type="dxa"/>
            <w:tcBorders>
              <w:left w:val="single" w:sz="18" w:space="0" w:color="8EAADB" w:themeColor="accent1" w:themeTint="99"/>
            </w:tcBorders>
            <w:vAlign w:val="center"/>
          </w:tcPr>
          <w:p w14:paraId="45806479" w14:textId="63A2D9B6" w:rsidR="00614B47" w:rsidRPr="005F3264" w:rsidRDefault="1093A73C" w:rsidP="075D8208">
            <w:pPr>
              <w:autoSpaceDE w:val="0"/>
              <w:autoSpaceDN w:val="0"/>
              <w:adjustRightInd w:val="0"/>
              <w:jc w:val="center"/>
              <w:rPr>
                <w:color w:val="000000" w:themeColor="text1"/>
                <w:sz w:val="12"/>
                <w:szCs w:val="12"/>
              </w:rPr>
            </w:pPr>
            <w:r w:rsidRPr="075D8208">
              <w:rPr>
                <w:color w:val="000000" w:themeColor="text1"/>
                <w:sz w:val="12"/>
                <w:szCs w:val="12"/>
              </w:rPr>
              <w:t>2</w:t>
            </w:r>
          </w:p>
        </w:tc>
        <w:tc>
          <w:tcPr>
            <w:tcW w:w="980" w:type="dxa"/>
            <w:tcBorders>
              <w:left w:val="single" w:sz="18" w:space="0" w:color="8EAADB" w:themeColor="accent1" w:themeTint="99"/>
            </w:tcBorders>
            <w:vAlign w:val="center"/>
          </w:tcPr>
          <w:p w14:paraId="38CC1C23" w14:textId="29D7590F" w:rsidR="00614B47" w:rsidRPr="005F3264" w:rsidRDefault="1093A73C" w:rsidP="075D820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75D8208">
              <w:rPr>
                <w:color w:val="000000" w:themeColor="text1"/>
                <w:sz w:val="12"/>
                <w:szCs w:val="12"/>
              </w:rPr>
              <w:t>NOVELTY</w:t>
            </w:r>
          </w:p>
        </w:tc>
        <w:tc>
          <w:tcPr>
            <w:tcW w:w="3075" w:type="dxa"/>
            <w:tcBorders>
              <w:right w:val="single" w:sz="18" w:space="0" w:color="8EAADB" w:themeColor="accent1" w:themeTint="99"/>
            </w:tcBorders>
            <w:vAlign w:val="center"/>
          </w:tcPr>
          <w:p w14:paraId="096039BB" w14:textId="7E8B5177" w:rsidR="00614B47" w:rsidRPr="005F3264" w:rsidRDefault="1093A73C" w:rsidP="075D82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themeColor="text1"/>
                <w:kern w:val="24"/>
                <w:sz w:val="12"/>
                <w:szCs w:val="12"/>
              </w:rPr>
            </w:pPr>
            <w:r w:rsidRPr="075D8208">
              <w:rPr>
                <w:rFonts w:ascii="Calibri" w:hAnsi="Calibri" w:cs="Calibri"/>
                <w:i/>
                <w:iCs/>
                <w:color w:val="000000" w:themeColor="text1"/>
                <w:kern w:val="24"/>
                <w:sz w:val="12"/>
                <w:szCs w:val="12"/>
              </w:rPr>
              <w:t>The proposed solution is novel and quantifiably advances the state-of-the art in a particular field(s), generating new or improving relevant capabilities</w:t>
            </w:r>
          </w:p>
        </w:tc>
        <w:tc>
          <w:tcPr>
            <w:tcW w:w="1095" w:type="dxa"/>
            <w:tcBorders>
              <w:left w:val="single" w:sz="18" w:space="0" w:color="8EAADB" w:themeColor="accent1" w:themeTint="99"/>
            </w:tcBorders>
            <w:vAlign w:val="center"/>
          </w:tcPr>
          <w:p w14:paraId="4B936FFC" w14:textId="025DE227" w:rsidR="00614B47" w:rsidRPr="005F3264" w:rsidRDefault="1093A73C" w:rsidP="075D820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75D8208">
              <w:rPr>
                <w:rFonts w:ascii="Calibri" w:hAnsi="Calibri" w:cs="Calibri"/>
                <w:color w:val="000000" w:themeColor="text1"/>
                <w:kern w:val="24"/>
                <w:sz w:val="12"/>
                <w:szCs w:val="12"/>
              </w:rPr>
              <w:t>ABILITY TO DELIVER</w:t>
            </w:r>
          </w:p>
        </w:tc>
        <w:tc>
          <w:tcPr>
            <w:tcW w:w="3050" w:type="dxa"/>
            <w:tcBorders>
              <w:right w:val="single" w:sz="18" w:space="0" w:color="8EAADB" w:themeColor="accent1" w:themeTint="99"/>
            </w:tcBorders>
            <w:vAlign w:val="center"/>
          </w:tcPr>
          <w:p w14:paraId="723BE119" w14:textId="5D599974" w:rsidR="00614B47" w:rsidRPr="002D7B8B" w:rsidRDefault="13BE3466" w:rsidP="075D8208">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6391CA69">
              <w:rPr>
                <w:rFonts w:ascii="Calibri" w:hAnsi="Calibri" w:cs="Calibri"/>
                <w:i/>
                <w:iCs/>
                <w:color w:val="000000" w:themeColor="text1"/>
                <w:kern w:val="24"/>
                <w:sz w:val="12"/>
                <w:szCs w:val="12"/>
              </w:rPr>
              <w:t>The HNCDI team</w:t>
            </w:r>
            <w:r w:rsidR="01A9C3BA" w:rsidRPr="6391CA69">
              <w:rPr>
                <w:rFonts w:ascii="Calibri" w:hAnsi="Calibri" w:cs="Calibri"/>
                <w:i/>
                <w:iCs/>
                <w:color w:val="000000" w:themeColor="text1"/>
                <w:kern w:val="24"/>
                <w:sz w:val="12"/>
                <w:szCs w:val="12"/>
              </w:rPr>
              <w:t xml:space="preserve">, </w:t>
            </w:r>
            <w:r w:rsidR="01A9C3BA" w:rsidRPr="075D8208">
              <w:rPr>
                <w:color w:val="000000" w:themeColor="text1"/>
                <w:sz w:val="12"/>
                <w:szCs w:val="12"/>
              </w:rPr>
              <w:t>in collaboration with the proposal initiat</w:t>
            </w:r>
            <w:r w:rsidR="00413A15">
              <w:rPr>
                <w:color w:val="000000" w:themeColor="text1"/>
                <w:sz w:val="12"/>
                <w:szCs w:val="12"/>
              </w:rPr>
              <w:t>or</w:t>
            </w:r>
            <w:r w:rsidR="01A9C3BA" w:rsidRPr="075D8208">
              <w:rPr>
                <w:color w:val="000000" w:themeColor="text1"/>
                <w:sz w:val="12"/>
                <w:szCs w:val="12"/>
              </w:rPr>
              <w:t>,</w:t>
            </w:r>
            <w:r w:rsidRPr="6391CA69">
              <w:rPr>
                <w:rFonts w:ascii="Calibri" w:hAnsi="Calibri" w:cs="Calibri"/>
                <w:i/>
                <w:iCs/>
                <w:color w:val="000000" w:themeColor="text1"/>
                <w:kern w:val="24"/>
                <w:sz w:val="12"/>
                <w:szCs w:val="12"/>
              </w:rPr>
              <w:t xml:space="preserve"> can deliver the project under the constraints of the</w:t>
            </w:r>
            <w:r w:rsidR="001E3005">
              <w:rPr>
                <w:rFonts w:ascii="Calibri" w:hAnsi="Calibri" w:cs="Calibri"/>
                <w:i/>
                <w:iCs/>
                <w:color w:val="000000" w:themeColor="text1"/>
                <w:kern w:val="24"/>
                <w:sz w:val="12"/>
                <w:szCs w:val="12"/>
              </w:rPr>
              <w:t xml:space="preserve"> Innovation in Digital Engineering call </w:t>
            </w:r>
            <w:r w:rsidRPr="6391CA69">
              <w:rPr>
                <w:rFonts w:ascii="Calibri" w:hAnsi="Calibri" w:cs="Calibri"/>
                <w:i/>
                <w:iCs/>
                <w:color w:val="000000" w:themeColor="text1"/>
                <w:kern w:val="24"/>
                <w:sz w:val="12"/>
                <w:szCs w:val="12"/>
              </w:rPr>
              <w:t>and available skills</w:t>
            </w:r>
          </w:p>
        </w:tc>
      </w:tr>
      <w:tr w:rsidR="00AD63B5" w:rsidRPr="004904C6" w14:paraId="4A71D158" w14:textId="77777777" w:rsidTr="6391CA69">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774" w:type="dxa"/>
            <w:tcBorders>
              <w:left w:val="single" w:sz="18" w:space="0" w:color="8EAADB" w:themeColor="accent1" w:themeTint="99"/>
            </w:tcBorders>
            <w:vAlign w:val="center"/>
          </w:tcPr>
          <w:p w14:paraId="047FE9C7" w14:textId="5787EEE7" w:rsidR="00614B47" w:rsidRPr="005F3264" w:rsidRDefault="5C356DF7" w:rsidP="075D8208">
            <w:pPr>
              <w:autoSpaceDE w:val="0"/>
              <w:autoSpaceDN w:val="0"/>
              <w:adjustRightInd w:val="0"/>
              <w:jc w:val="center"/>
              <w:rPr>
                <w:color w:val="000000" w:themeColor="text1"/>
                <w:sz w:val="12"/>
                <w:szCs w:val="12"/>
              </w:rPr>
            </w:pPr>
            <w:r w:rsidRPr="6391CA69">
              <w:rPr>
                <w:color w:val="000000" w:themeColor="text1"/>
                <w:sz w:val="12"/>
                <w:szCs w:val="12"/>
              </w:rPr>
              <w:t>3</w:t>
            </w:r>
          </w:p>
        </w:tc>
        <w:tc>
          <w:tcPr>
            <w:tcW w:w="980" w:type="dxa"/>
            <w:tcBorders>
              <w:left w:val="single" w:sz="18" w:space="0" w:color="8EAADB" w:themeColor="accent1" w:themeTint="99"/>
            </w:tcBorders>
            <w:vAlign w:val="center"/>
          </w:tcPr>
          <w:p w14:paraId="301E000F" w14:textId="119577D3" w:rsidR="00614B47" w:rsidRPr="005F3264" w:rsidRDefault="1093A73C" w:rsidP="075D820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r w:rsidRPr="075D8208">
              <w:rPr>
                <w:color w:val="000000" w:themeColor="text1"/>
                <w:sz w:val="12"/>
                <w:szCs w:val="12"/>
              </w:rPr>
              <w:t>SECTOR IMPORTANCE</w:t>
            </w:r>
            <w:r w:rsidR="00413A15">
              <w:rPr>
                <w:color w:val="000000" w:themeColor="text1"/>
                <w:sz w:val="12"/>
                <w:szCs w:val="12"/>
              </w:rPr>
              <w:t xml:space="preserve"> AND </w:t>
            </w:r>
            <w:r w:rsidRPr="075D8208">
              <w:rPr>
                <w:color w:val="000000" w:themeColor="text1"/>
                <w:sz w:val="12"/>
                <w:szCs w:val="12"/>
              </w:rPr>
              <w:t xml:space="preserve">POTENTIAL IMPACT </w:t>
            </w:r>
          </w:p>
        </w:tc>
        <w:tc>
          <w:tcPr>
            <w:tcW w:w="3075" w:type="dxa"/>
            <w:tcBorders>
              <w:right w:val="single" w:sz="18" w:space="0" w:color="8EAADB" w:themeColor="accent1" w:themeTint="99"/>
            </w:tcBorders>
            <w:vAlign w:val="center"/>
          </w:tcPr>
          <w:p w14:paraId="09F51BFD" w14:textId="19D8953F" w:rsidR="00614B47" w:rsidRPr="005F3264" w:rsidRDefault="13BE3466" w:rsidP="075D820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r w:rsidRPr="6391CA69">
              <w:rPr>
                <w:rFonts w:ascii="Calibri" w:hAnsi="Calibri" w:cs="Calibri"/>
                <w:i/>
                <w:iCs/>
                <w:color w:val="000000" w:themeColor="text1"/>
                <w:kern w:val="24"/>
                <w:sz w:val="12"/>
                <w:szCs w:val="12"/>
              </w:rPr>
              <w:t xml:space="preserve">The project is </w:t>
            </w:r>
            <w:r w:rsidR="0084292E">
              <w:rPr>
                <w:rFonts w:ascii="Calibri" w:hAnsi="Calibri" w:cs="Calibri"/>
                <w:i/>
                <w:iCs/>
                <w:color w:val="000000" w:themeColor="text1"/>
                <w:kern w:val="24"/>
                <w:sz w:val="12"/>
                <w:szCs w:val="12"/>
              </w:rPr>
              <w:t>important</w:t>
            </w:r>
            <w:r w:rsidRPr="6391CA69">
              <w:rPr>
                <w:rFonts w:ascii="Calibri" w:hAnsi="Calibri" w:cs="Calibri"/>
                <w:i/>
                <w:iCs/>
                <w:color w:val="000000" w:themeColor="text1"/>
                <w:kern w:val="24"/>
                <w:sz w:val="12"/>
                <w:szCs w:val="12"/>
              </w:rPr>
              <w:t xml:space="preserve"> to the sector and beyon</w:t>
            </w:r>
            <w:r w:rsidR="00413A15">
              <w:rPr>
                <w:rFonts w:ascii="Calibri" w:hAnsi="Calibri" w:cs="Calibri"/>
                <w:i/>
                <w:iCs/>
                <w:color w:val="000000" w:themeColor="text1"/>
                <w:kern w:val="24"/>
                <w:sz w:val="12"/>
                <w:szCs w:val="12"/>
              </w:rPr>
              <w:t>d</w:t>
            </w:r>
            <w:r w:rsidRPr="6391CA69">
              <w:rPr>
                <w:rFonts w:ascii="Calibri" w:hAnsi="Calibri" w:cs="Calibri"/>
                <w:i/>
                <w:iCs/>
                <w:color w:val="000000" w:themeColor="text1"/>
                <w:kern w:val="24"/>
                <w:sz w:val="12"/>
                <w:szCs w:val="12"/>
              </w:rPr>
              <w:t>,</w:t>
            </w:r>
            <w:r w:rsidR="0084292E">
              <w:rPr>
                <w:rFonts w:ascii="Calibri" w:hAnsi="Calibri" w:cs="Calibri"/>
                <w:i/>
                <w:iCs/>
                <w:color w:val="000000" w:themeColor="text1"/>
                <w:kern w:val="24"/>
                <w:sz w:val="12"/>
                <w:szCs w:val="12"/>
              </w:rPr>
              <w:t xml:space="preserve"> and its impact is </w:t>
            </w:r>
            <w:proofErr w:type="gramStart"/>
            <w:r w:rsidR="0084292E">
              <w:rPr>
                <w:rFonts w:ascii="Calibri" w:hAnsi="Calibri" w:cs="Calibri"/>
                <w:i/>
                <w:iCs/>
                <w:color w:val="000000" w:themeColor="text1"/>
                <w:kern w:val="24"/>
                <w:sz w:val="12"/>
                <w:szCs w:val="12"/>
              </w:rPr>
              <w:t xml:space="preserve">measurable </w:t>
            </w:r>
            <w:r w:rsidRPr="6391CA69">
              <w:rPr>
                <w:rFonts w:ascii="Calibri" w:hAnsi="Calibri" w:cs="Calibri"/>
                <w:i/>
                <w:iCs/>
                <w:color w:val="000000" w:themeColor="text1"/>
                <w:kern w:val="24"/>
                <w:sz w:val="12"/>
                <w:szCs w:val="12"/>
              </w:rPr>
              <w:t xml:space="preserve"> </w:t>
            </w:r>
            <w:r w:rsidR="666B00DD" w:rsidRPr="6391CA69">
              <w:rPr>
                <w:rFonts w:ascii="Calibri" w:hAnsi="Calibri" w:cs="Calibri"/>
                <w:i/>
                <w:iCs/>
                <w:color w:val="000000" w:themeColor="text1"/>
                <w:kern w:val="24"/>
                <w:sz w:val="12"/>
                <w:szCs w:val="12"/>
              </w:rPr>
              <w:t>e.g.</w:t>
            </w:r>
            <w:proofErr w:type="gramEnd"/>
            <w:r w:rsidR="666B00DD" w:rsidRPr="6391CA69">
              <w:rPr>
                <w:rFonts w:ascii="Calibri" w:hAnsi="Calibri" w:cs="Calibri"/>
                <w:i/>
                <w:iCs/>
                <w:color w:val="000000" w:themeColor="text1"/>
                <w:kern w:val="24"/>
                <w:sz w:val="12"/>
                <w:szCs w:val="12"/>
              </w:rPr>
              <w:t>,</w:t>
            </w:r>
            <w:r w:rsidRPr="6391CA69">
              <w:rPr>
                <w:rFonts w:ascii="Calibri" w:hAnsi="Calibri" w:cs="Calibri"/>
                <w:i/>
                <w:iCs/>
                <w:color w:val="000000" w:themeColor="text1"/>
                <w:kern w:val="24"/>
                <w:sz w:val="12"/>
                <w:szCs w:val="12"/>
              </w:rPr>
              <w:t xml:space="preserve"> increasing productivity (better, faster, cheaper), </w:t>
            </w:r>
            <w:r w:rsidR="4404A077" w:rsidRPr="6391CA69">
              <w:rPr>
                <w:rFonts w:ascii="Calibri" w:hAnsi="Calibri" w:cs="Calibri"/>
                <w:i/>
                <w:iCs/>
                <w:color w:val="000000" w:themeColor="text1"/>
                <w:kern w:val="24"/>
                <w:sz w:val="12"/>
                <w:szCs w:val="12"/>
              </w:rPr>
              <w:t>return o</w:t>
            </w:r>
            <w:r w:rsidR="0084292E">
              <w:rPr>
                <w:rFonts w:ascii="Calibri" w:hAnsi="Calibri" w:cs="Calibri"/>
                <w:i/>
                <w:iCs/>
                <w:color w:val="000000" w:themeColor="text1"/>
                <w:kern w:val="24"/>
                <w:sz w:val="12"/>
                <w:szCs w:val="12"/>
              </w:rPr>
              <w:t>n</w:t>
            </w:r>
            <w:r w:rsidR="4404A077" w:rsidRPr="6391CA69">
              <w:rPr>
                <w:rFonts w:ascii="Calibri" w:hAnsi="Calibri" w:cs="Calibri"/>
                <w:i/>
                <w:iCs/>
                <w:color w:val="000000" w:themeColor="text1"/>
                <w:kern w:val="24"/>
                <w:sz w:val="12"/>
                <w:szCs w:val="12"/>
              </w:rPr>
              <w:t xml:space="preserve"> investment</w:t>
            </w:r>
          </w:p>
        </w:tc>
        <w:tc>
          <w:tcPr>
            <w:tcW w:w="1095" w:type="dxa"/>
            <w:tcBorders>
              <w:left w:val="single" w:sz="18" w:space="0" w:color="8EAADB" w:themeColor="accent1" w:themeTint="99"/>
            </w:tcBorders>
            <w:vAlign w:val="center"/>
          </w:tcPr>
          <w:p w14:paraId="1B3F78E7" w14:textId="37AE3FA6" w:rsidR="00614B47" w:rsidRPr="005F3264" w:rsidRDefault="1093A73C" w:rsidP="075D820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r w:rsidRPr="075D8208">
              <w:rPr>
                <w:rFonts w:ascii="Calibri" w:hAnsi="Calibri" w:cs="Calibri"/>
                <w:color w:val="000000" w:themeColor="text1"/>
                <w:kern w:val="24"/>
                <w:sz w:val="12"/>
                <w:szCs w:val="12"/>
              </w:rPr>
              <w:t>TIMING OF THE PROJECT</w:t>
            </w:r>
          </w:p>
        </w:tc>
        <w:tc>
          <w:tcPr>
            <w:tcW w:w="3050" w:type="dxa"/>
            <w:tcBorders>
              <w:right w:val="single" w:sz="18" w:space="0" w:color="8EAADB" w:themeColor="accent1" w:themeTint="99"/>
            </w:tcBorders>
            <w:vAlign w:val="center"/>
          </w:tcPr>
          <w:p w14:paraId="6D0DEE09" w14:textId="221E985C" w:rsidR="00614B47" w:rsidRPr="005F3264" w:rsidRDefault="13BE3466" w:rsidP="075D820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r w:rsidRPr="6391CA69">
              <w:rPr>
                <w:rFonts w:ascii="Calibri" w:hAnsi="Calibri" w:cs="Calibri"/>
                <w:i/>
                <w:iCs/>
                <w:color w:val="000000" w:themeColor="text1"/>
                <w:kern w:val="24"/>
                <w:sz w:val="12"/>
                <w:szCs w:val="12"/>
              </w:rPr>
              <w:t xml:space="preserve">The project fits with the </w:t>
            </w:r>
            <w:r w:rsidR="00413A15">
              <w:rPr>
                <w:rFonts w:ascii="Calibri" w:hAnsi="Calibri" w:cs="Calibri"/>
                <w:i/>
                <w:iCs/>
                <w:color w:val="000000" w:themeColor="text1"/>
                <w:kern w:val="24"/>
                <w:sz w:val="12"/>
                <w:szCs w:val="12"/>
              </w:rPr>
              <w:t>Innovation in Digital Engineering</w:t>
            </w:r>
            <w:r w:rsidR="0C0C2852" w:rsidRPr="6391CA69">
              <w:rPr>
                <w:rFonts w:ascii="Calibri" w:hAnsi="Calibri" w:cs="Calibri"/>
                <w:i/>
                <w:iCs/>
                <w:color w:val="000000" w:themeColor="text1"/>
                <w:kern w:val="24"/>
                <w:sz w:val="12"/>
                <w:szCs w:val="12"/>
              </w:rPr>
              <w:t xml:space="preserve"> </w:t>
            </w:r>
            <w:r w:rsidRPr="6391CA69">
              <w:rPr>
                <w:rFonts w:ascii="Calibri" w:hAnsi="Calibri" w:cs="Calibri"/>
                <w:i/>
                <w:iCs/>
                <w:color w:val="000000" w:themeColor="text1"/>
                <w:kern w:val="24"/>
                <w:sz w:val="12"/>
                <w:szCs w:val="12"/>
              </w:rPr>
              <w:t>time window</w:t>
            </w:r>
          </w:p>
        </w:tc>
      </w:tr>
      <w:tr w:rsidR="00AD63B5" w:rsidRPr="004904C6" w14:paraId="2C506CB0" w14:textId="77777777" w:rsidTr="6391CA69">
        <w:trPr>
          <w:trHeight w:val="1020"/>
        </w:trPr>
        <w:tc>
          <w:tcPr>
            <w:cnfStyle w:val="001000000000" w:firstRow="0" w:lastRow="0" w:firstColumn="1" w:lastColumn="0" w:oddVBand="0" w:evenVBand="0" w:oddHBand="0" w:evenHBand="0" w:firstRowFirstColumn="0" w:firstRowLastColumn="0" w:lastRowFirstColumn="0" w:lastRowLastColumn="0"/>
            <w:tcW w:w="774" w:type="dxa"/>
            <w:tcBorders>
              <w:left w:val="single" w:sz="18" w:space="0" w:color="8EAADB" w:themeColor="accent1" w:themeTint="99"/>
            </w:tcBorders>
            <w:vAlign w:val="center"/>
          </w:tcPr>
          <w:p w14:paraId="570EF972" w14:textId="59143E54" w:rsidR="00614B47" w:rsidRPr="005F3264" w:rsidRDefault="1093A73C" w:rsidP="075D8208">
            <w:pPr>
              <w:autoSpaceDE w:val="0"/>
              <w:autoSpaceDN w:val="0"/>
              <w:adjustRightInd w:val="0"/>
              <w:jc w:val="center"/>
              <w:rPr>
                <w:color w:val="000000" w:themeColor="text1"/>
                <w:sz w:val="12"/>
                <w:szCs w:val="12"/>
              </w:rPr>
            </w:pPr>
            <w:r w:rsidRPr="075D8208">
              <w:rPr>
                <w:color w:val="000000" w:themeColor="text1"/>
                <w:sz w:val="12"/>
                <w:szCs w:val="12"/>
              </w:rPr>
              <w:t>4</w:t>
            </w:r>
          </w:p>
        </w:tc>
        <w:tc>
          <w:tcPr>
            <w:tcW w:w="980" w:type="dxa"/>
            <w:tcBorders>
              <w:left w:val="single" w:sz="18" w:space="0" w:color="8EAADB" w:themeColor="accent1" w:themeTint="99"/>
            </w:tcBorders>
            <w:vAlign w:val="center"/>
          </w:tcPr>
          <w:p w14:paraId="0B790366" w14:textId="457C928D" w:rsidR="00614B47" w:rsidRPr="005F3264" w:rsidRDefault="1093A73C" w:rsidP="075D820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75D8208">
              <w:rPr>
                <w:color w:val="000000" w:themeColor="text1"/>
                <w:sz w:val="12"/>
                <w:szCs w:val="12"/>
              </w:rPr>
              <w:t>TRANSFERABLE SKILLS</w:t>
            </w:r>
          </w:p>
        </w:tc>
        <w:tc>
          <w:tcPr>
            <w:tcW w:w="3075" w:type="dxa"/>
            <w:tcBorders>
              <w:right w:val="single" w:sz="18" w:space="0" w:color="8EAADB" w:themeColor="accent1" w:themeTint="99"/>
            </w:tcBorders>
            <w:vAlign w:val="center"/>
          </w:tcPr>
          <w:p w14:paraId="3C841F25" w14:textId="5CDE563A" w:rsidR="00614B47" w:rsidRPr="005F3264" w:rsidRDefault="1093A73C" w:rsidP="075D8208">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75D8208">
              <w:rPr>
                <w:rFonts w:ascii="Calibri" w:hAnsi="Calibri" w:cs="Calibri"/>
                <w:i/>
                <w:iCs/>
                <w:color w:val="000000" w:themeColor="text1"/>
                <w:kern w:val="24"/>
                <w:sz w:val="12"/>
                <w:szCs w:val="12"/>
              </w:rPr>
              <w:t xml:space="preserve">The project is generating skills </w:t>
            </w:r>
            <w:r w:rsidR="00E7425B">
              <w:rPr>
                <w:rFonts w:ascii="Calibri" w:hAnsi="Calibri" w:cs="Calibri"/>
                <w:i/>
                <w:iCs/>
                <w:color w:val="000000" w:themeColor="text1"/>
                <w:kern w:val="24"/>
                <w:sz w:val="12"/>
                <w:szCs w:val="12"/>
              </w:rPr>
              <w:t xml:space="preserve">that are </w:t>
            </w:r>
            <w:r w:rsidRPr="075D8208">
              <w:rPr>
                <w:rFonts w:ascii="Calibri" w:hAnsi="Calibri" w:cs="Calibri"/>
                <w:i/>
                <w:iCs/>
                <w:color w:val="000000" w:themeColor="text1"/>
                <w:kern w:val="24"/>
                <w:sz w:val="12"/>
                <w:szCs w:val="12"/>
              </w:rPr>
              <w:t>usable by current and future workforce</w:t>
            </w:r>
            <w:r w:rsidR="00E7425B">
              <w:rPr>
                <w:rFonts w:ascii="Calibri" w:hAnsi="Calibri" w:cs="Calibri"/>
                <w:i/>
                <w:iCs/>
                <w:color w:val="000000" w:themeColor="text1"/>
                <w:kern w:val="24"/>
                <w:sz w:val="12"/>
                <w:szCs w:val="12"/>
              </w:rPr>
              <w:t>s</w:t>
            </w:r>
            <w:r w:rsidRPr="075D8208">
              <w:rPr>
                <w:rFonts w:ascii="Calibri" w:hAnsi="Calibri" w:cs="Calibri"/>
                <w:i/>
                <w:iCs/>
                <w:color w:val="000000" w:themeColor="text1"/>
                <w:kern w:val="24"/>
                <w:sz w:val="12"/>
                <w:szCs w:val="12"/>
              </w:rPr>
              <w:t xml:space="preserve"> and could be re-deployed in other sectors for cross-pollination</w:t>
            </w:r>
          </w:p>
        </w:tc>
        <w:tc>
          <w:tcPr>
            <w:tcW w:w="1095" w:type="dxa"/>
            <w:tcBorders>
              <w:left w:val="single" w:sz="18" w:space="0" w:color="8EAADB" w:themeColor="accent1" w:themeTint="99"/>
            </w:tcBorders>
            <w:vAlign w:val="center"/>
          </w:tcPr>
          <w:p w14:paraId="33ABA609" w14:textId="78349DB8" w:rsidR="00614B47" w:rsidRPr="005F3264" w:rsidRDefault="1093A73C" w:rsidP="075D820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75D8208">
              <w:rPr>
                <w:rFonts w:ascii="Calibri" w:hAnsi="Calibri" w:cs="Calibri"/>
                <w:color w:val="000000" w:themeColor="text1"/>
                <w:kern w:val="24"/>
                <w:sz w:val="12"/>
                <w:szCs w:val="12"/>
              </w:rPr>
              <w:t>RISKS OF THE PROJECT</w:t>
            </w:r>
          </w:p>
        </w:tc>
        <w:tc>
          <w:tcPr>
            <w:tcW w:w="3050" w:type="dxa"/>
            <w:tcBorders>
              <w:right w:val="single" w:sz="18" w:space="0" w:color="8EAADB" w:themeColor="accent1" w:themeTint="99"/>
            </w:tcBorders>
            <w:vAlign w:val="center"/>
          </w:tcPr>
          <w:p w14:paraId="5B0D67B5" w14:textId="48A1BBB3" w:rsidR="00614B47" w:rsidRPr="005F3264" w:rsidRDefault="1093A73C" w:rsidP="075D8208">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75D8208">
              <w:rPr>
                <w:rFonts w:ascii="Calibri" w:hAnsi="Calibri" w:cs="Calibri"/>
                <w:i/>
                <w:iCs/>
                <w:color w:val="000000" w:themeColor="text1"/>
                <w:kern w:val="24"/>
                <w:sz w:val="12"/>
                <w:szCs w:val="12"/>
              </w:rPr>
              <w:t>There is a pro-active risk management process in place to identify and mitigate/accept risks</w:t>
            </w:r>
          </w:p>
        </w:tc>
      </w:tr>
      <w:tr w:rsidR="00AD63B5" w:rsidRPr="004904C6" w14:paraId="14014529" w14:textId="77777777" w:rsidTr="6391CA69">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774" w:type="dxa"/>
            <w:tcBorders>
              <w:left w:val="single" w:sz="18" w:space="0" w:color="8EAADB" w:themeColor="accent1" w:themeTint="99"/>
              <w:bottom w:val="single" w:sz="18" w:space="0" w:color="8EAADB" w:themeColor="accent1" w:themeTint="99"/>
            </w:tcBorders>
            <w:vAlign w:val="center"/>
          </w:tcPr>
          <w:p w14:paraId="5DDFD6A2" w14:textId="7A9E8DC8" w:rsidR="00614B47" w:rsidRPr="005F3264" w:rsidRDefault="0084292E" w:rsidP="075D8208">
            <w:pPr>
              <w:autoSpaceDE w:val="0"/>
              <w:autoSpaceDN w:val="0"/>
              <w:adjustRightInd w:val="0"/>
              <w:jc w:val="center"/>
              <w:rPr>
                <w:color w:val="000000" w:themeColor="text1"/>
                <w:sz w:val="12"/>
                <w:szCs w:val="12"/>
              </w:rPr>
            </w:pPr>
            <w:r>
              <w:rPr>
                <w:color w:val="000000" w:themeColor="text1"/>
                <w:sz w:val="12"/>
                <w:szCs w:val="12"/>
              </w:rPr>
              <w:t>5</w:t>
            </w:r>
          </w:p>
        </w:tc>
        <w:tc>
          <w:tcPr>
            <w:tcW w:w="980" w:type="dxa"/>
            <w:tcBorders>
              <w:left w:val="single" w:sz="18" w:space="0" w:color="8EAADB" w:themeColor="accent1" w:themeTint="99"/>
              <w:bottom w:val="single" w:sz="18" w:space="0" w:color="8EAADB" w:themeColor="accent1" w:themeTint="99"/>
            </w:tcBorders>
            <w:vAlign w:val="center"/>
          </w:tcPr>
          <w:p w14:paraId="21244BA5" w14:textId="37C00721" w:rsidR="00614B47" w:rsidRPr="005F3264" w:rsidRDefault="5C356DF7" w:rsidP="075D820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r w:rsidRPr="6391CA69">
              <w:rPr>
                <w:color w:val="000000" w:themeColor="text1"/>
                <w:sz w:val="12"/>
                <w:szCs w:val="12"/>
              </w:rPr>
              <w:t xml:space="preserve">LIKELIHOOD </w:t>
            </w:r>
            <w:r w:rsidR="0FCAAE7F" w:rsidRPr="6391CA69">
              <w:rPr>
                <w:color w:val="000000" w:themeColor="text1"/>
                <w:sz w:val="12"/>
                <w:szCs w:val="12"/>
              </w:rPr>
              <w:t xml:space="preserve">OF </w:t>
            </w:r>
            <w:r w:rsidRPr="6391CA69">
              <w:rPr>
                <w:color w:val="000000" w:themeColor="text1"/>
                <w:sz w:val="12"/>
                <w:szCs w:val="12"/>
              </w:rPr>
              <w:t>TRANSFER INTO INDUSTRY</w:t>
            </w:r>
          </w:p>
        </w:tc>
        <w:tc>
          <w:tcPr>
            <w:tcW w:w="3075" w:type="dxa"/>
            <w:tcBorders>
              <w:bottom w:val="single" w:sz="18" w:space="0" w:color="8EAADB" w:themeColor="accent1" w:themeTint="99"/>
              <w:right w:val="single" w:sz="18" w:space="0" w:color="8EAADB" w:themeColor="accent1" w:themeTint="99"/>
            </w:tcBorders>
            <w:vAlign w:val="center"/>
          </w:tcPr>
          <w:p w14:paraId="0876B39D" w14:textId="66AD07C4" w:rsidR="00614B47" w:rsidRPr="005F3264" w:rsidRDefault="7575CDA2" w:rsidP="075D820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r w:rsidRPr="6391CA69">
              <w:rPr>
                <w:rFonts w:ascii="Calibri" w:hAnsi="Calibri" w:cs="Calibri"/>
                <w:i/>
                <w:iCs/>
                <w:color w:val="000000" w:themeColor="text1"/>
                <w:kern w:val="24"/>
                <w:sz w:val="12"/>
                <w:szCs w:val="12"/>
              </w:rPr>
              <w:t>The project output</w:t>
            </w:r>
            <w:r w:rsidR="22A2C180" w:rsidRPr="6391CA69">
              <w:rPr>
                <w:rFonts w:ascii="Calibri" w:hAnsi="Calibri" w:cs="Calibri"/>
                <w:i/>
                <w:iCs/>
                <w:color w:val="000000" w:themeColor="text1"/>
                <w:kern w:val="24"/>
                <w:sz w:val="12"/>
                <w:szCs w:val="12"/>
              </w:rPr>
              <w:t>s</w:t>
            </w:r>
            <w:r w:rsidRPr="6391CA69">
              <w:rPr>
                <w:rFonts w:ascii="Calibri" w:hAnsi="Calibri" w:cs="Calibri"/>
                <w:i/>
                <w:iCs/>
                <w:color w:val="000000" w:themeColor="text1"/>
                <w:kern w:val="24"/>
                <w:sz w:val="12"/>
                <w:szCs w:val="12"/>
              </w:rPr>
              <w:t xml:space="preserve"> are likely to be directly implemented int industry following project complet</w:t>
            </w:r>
            <w:r w:rsidR="10D52E79" w:rsidRPr="6391CA69">
              <w:rPr>
                <w:rFonts w:ascii="Calibri" w:hAnsi="Calibri" w:cs="Calibri"/>
                <w:i/>
                <w:iCs/>
                <w:color w:val="000000" w:themeColor="text1"/>
                <w:kern w:val="24"/>
                <w:sz w:val="12"/>
                <w:szCs w:val="12"/>
              </w:rPr>
              <w:t>ion</w:t>
            </w:r>
          </w:p>
        </w:tc>
        <w:tc>
          <w:tcPr>
            <w:tcW w:w="1095" w:type="dxa"/>
            <w:tcBorders>
              <w:left w:val="single" w:sz="18" w:space="0" w:color="8EAADB" w:themeColor="accent1" w:themeTint="99"/>
              <w:bottom w:val="single" w:sz="18" w:space="0" w:color="8EAADB" w:themeColor="accent1" w:themeTint="99"/>
            </w:tcBorders>
            <w:vAlign w:val="center"/>
          </w:tcPr>
          <w:p w14:paraId="4CD54A21" w14:textId="5B57A436" w:rsidR="00614B47" w:rsidRPr="005F3264" w:rsidRDefault="1093A73C" w:rsidP="075D820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r w:rsidRPr="075D8208">
              <w:rPr>
                <w:rFonts w:ascii="Calibri" w:hAnsi="Calibri" w:cs="Calibri"/>
                <w:color w:val="000000" w:themeColor="text1"/>
                <w:kern w:val="24"/>
                <w:sz w:val="12"/>
                <w:szCs w:val="12"/>
              </w:rPr>
              <w:t>DEPENDENCIES OF THE PROJECT</w:t>
            </w:r>
          </w:p>
        </w:tc>
        <w:tc>
          <w:tcPr>
            <w:tcW w:w="3050" w:type="dxa"/>
            <w:tcBorders>
              <w:bottom w:val="single" w:sz="18" w:space="0" w:color="8EAADB" w:themeColor="accent1" w:themeTint="99"/>
              <w:right w:val="single" w:sz="18" w:space="0" w:color="8EAADB" w:themeColor="accent1" w:themeTint="99"/>
            </w:tcBorders>
            <w:vAlign w:val="center"/>
          </w:tcPr>
          <w:p w14:paraId="2D89A164" w14:textId="319A505E" w:rsidR="00614B47" w:rsidRPr="005F3264" w:rsidRDefault="5C356DF7" w:rsidP="075D820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r w:rsidRPr="6391CA69">
              <w:rPr>
                <w:rFonts w:ascii="Calibri" w:hAnsi="Calibri" w:cs="Calibri"/>
                <w:i/>
                <w:iCs/>
                <w:color w:val="000000" w:themeColor="text1"/>
                <w:kern w:val="24"/>
                <w:sz w:val="12"/>
                <w:szCs w:val="12"/>
              </w:rPr>
              <w:t>The internal and external project dependencies are clearly identified and do not impact scope/timing</w:t>
            </w:r>
          </w:p>
        </w:tc>
      </w:tr>
    </w:tbl>
    <w:p w14:paraId="7ED5B63A" w14:textId="2603A63A" w:rsidR="002A3380" w:rsidRDefault="002A3380" w:rsidP="075D8208">
      <w:pPr>
        <w:autoSpaceDE w:val="0"/>
        <w:autoSpaceDN w:val="0"/>
        <w:adjustRightInd w:val="0"/>
        <w:rPr>
          <w:sz w:val="22"/>
          <w:szCs w:val="22"/>
        </w:rPr>
      </w:pPr>
    </w:p>
    <w:p w14:paraId="7E2D8135" w14:textId="11023A67" w:rsidR="00995F0E" w:rsidRDefault="443C40DD" w:rsidP="075D8208">
      <w:pPr>
        <w:autoSpaceDE w:val="0"/>
        <w:autoSpaceDN w:val="0"/>
        <w:adjustRightInd w:val="0"/>
        <w:rPr>
          <w:sz w:val="22"/>
          <w:szCs w:val="22"/>
        </w:rPr>
      </w:pPr>
      <w:r w:rsidRPr="6391CA69">
        <w:rPr>
          <w:sz w:val="22"/>
          <w:szCs w:val="22"/>
        </w:rPr>
        <w:t>Each sub-category will be given a score from 0 (lowest) to 10 (highest).</w:t>
      </w:r>
    </w:p>
    <w:p w14:paraId="0B3B6405" w14:textId="77777777" w:rsidR="00995F0E" w:rsidRDefault="00995F0E" w:rsidP="075D8208">
      <w:pPr>
        <w:autoSpaceDE w:val="0"/>
        <w:autoSpaceDN w:val="0"/>
        <w:adjustRightInd w:val="0"/>
        <w:rPr>
          <w:sz w:val="22"/>
          <w:szCs w:val="22"/>
        </w:rPr>
      </w:pPr>
    </w:p>
    <w:p w14:paraId="7CC3EE9C" w14:textId="78C989DD" w:rsidR="00995F0E" w:rsidRDefault="7C1E9E25" w:rsidP="075D8208">
      <w:pPr>
        <w:autoSpaceDE w:val="0"/>
        <w:autoSpaceDN w:val="0"/>
        <w:adjustRightInd w:val="0"/>
        <w:rPr>
          <w:sz w:val="22"/>
          <w:szCs w:val="22"/>
        </w:rPr>
      </w:pPr>
      <w:r w:rsidRPr="6391CA69">
        <w:rPr>
          <w:sz w:val="22"/>
          <w:szCs w:val="22"/>
        </w:rPr>
        <w:t xml:space="preserve">An averaged, non-weighted score will be </w:t>
      </w:r>
      <w:r w:rsidR="2D309304" w:rsidRPr="6391CA69">
        <w:rPr>
          <w:sz w:val="22"/>
          <w:szCs w:val="22"/>
        </w:rPr>
        <w:t>derived for each category</w:t>
      </w:r>
      <w:r w:rsidR="0518BF7B" w:rsidRPr="6391CA69">
        <w:rPr>
          <w:sz w:val="22"/>
          <w:szCs w:val="22"/>
        </w:rPr>
        <w:t>.</w:t>
      </w:r>
      <w:r w:rsidR="7CBE8801" w:rsidRPr="6391CA69">
        <w:rPr>
          <w:sz w:val="22"/>
          <w:szCs w:val="22"/>
        </w:rPr>
        <w:t xml:space="preserve"> We are seeking a balanced </w:t>
      </w:r>
      <w:r w:rsidR="114CFECA" w:rsidRPr="6391CA69">
        <w:rPr>
          <w:sz w:val="22"/>
          <w:szCs w:val="22"/>
        </w:rPr>
        <w:t>portfolio</w:t>
      </w:r>
      <w:r w:rsidR="7CBE8801" w:rsidRPr="6391CA69">
        <w:rPr>
          <w:sz w:val="22"/>
          <w:szCs w:val="22"/>
        </w:rPr>
        <w:t xml:space="preserve"> of projects, ranging from highly novel</w:t>
      </w:r>
      <w:r w:rsidR="7CA1568E" w:rsidRPr="6391CA69">
        <w:rPr>
          <w:sz w:val="22"/>
          <w:szCs w:val="22"/>
        </w:rPr>
        <w:t xml:space="preserve"> research projects to those with </w:t>
      </w:r>
      <w:r w:rsidR="32CEE493" w:rsidRPr="6391CA69">
        <w:rPr>
          <w:sz w:val="22"/>
          <w:szCs w:val="22"/>
        </w:rPr>
        <w:t xml:space="preserve">a </w:t>
      </w:r>
      <w:r w:rsidR="7CA1568E" w:rsidRPr="6391CA69">
        <w:rPr>
          <w:sz w:val="22"/>
          <w:szCs w:val="22"/>
        </w:rPr>
        <w:t xml:space="preserve">very high level of capability transfer. </w:t>
      </w:r>
    </w:p>
    <w:p w14:paraId="00B45537" w14:textId="77777777" w:rsidR="00995F0E" w:rsidRDefault="00995F0E" w:rsidP="075D8208">
      <w:pPr>
        <w:autoSpaceDE w:val="0"/>
        <w:autoSpaceDN w:val="0"/>
        <w:adjustRightInd w:val="0"/>
        <w:rPr>
          <w:sz w:val="22"/>
          <w:szCs w:val="22"/>
        </w:rPr>
      </w:pPr>
    </w:p>
    <w:p w14:paraId="490A9C35" w14:textId="7A741608" w:rsidR="00640241" w:rsidRDefault="40D257FC" w:rsidP="075D8208">
      <w:pPr>
        <w:autoSpaceDE w:val="0"/>
        <w:autoSpaceDN w:val="0"/>
        <w:adjustRightInd w:val="0"/>
        <w:rPr>
          <w:sz w:val="22"/>
          <w:szCs w:val="22"/>
        </w:rPr>
      </w:pPr>
      <w:r w:rsidRPr="075D8208">
        <w:rPr>
          <w:sz w:val="22"/>
          <w:szCs w:val="22"/>
        </w:rPr>
        <w:t>Projects that wi</w:t>
      </w:r>
      <w:r w:rsidR="74DC56B1" w:rsidRPr="075D8208">
        <w:rPr>
          <w:sz w:val="22"/>
          <w:szCs w:val="22"/>
        </w:rPr>
        <w:t xml:space="preserve">ll </w:t>
      </w:r>
      <w:r w:rsidR="58716505" w:rsidRPr="075D8208">
        <w:rPr>
          <w:sz w:val="22"/>
          <w:szCs w:val="22"/>
        </w:rPr>
        <w:t>position as</w:t>
      </w:r>
      <w:r w:rsidR="74DC56B1" w:rsidRPr="075D8208">
        <w:rPr>
          <w:sz w:val="22"/>
          <w:szCs w:val="22"/>
        </w:rPr>
        <w:t xml:space="preserve"> high</w:t>
      </w:r>
      <w:r w:rsidR="2B8E37C2" w:rsidRPr="075D8208">
        <w:rPr>
          <w:sz w:val="22"/>
          <w:szCs w:val="22"/>
        </w:rPr>
        <w:t>-</w:t>
      </w:r>
      <w:r w:rsidR="74DC56B1" w:rsidRPr="075D8208">
        <w:rPr>
          <w:sz w:val="22"/>
          <w:szCs w:val="22"/>
        </w:rPr>
        <w:t>rank</w:t>
      </w:r>
      <w:r w:rsidR="2B8E37C2" w:rsidRPr="075D8208">
        <w:rPr>
          <w:sz w:val="22"/>
          <w:szCs w:val="22"/>
        </w:rPr>
        <w:t>ed</w:t>
      </w:r>
      <w:r w:rsidR="74DC56B1" w:rsidRPr="075D8208">
        <w:rPr>
          <w:sz w:val="22"/>
          <w:szCs w:val="22"/>
        </w:rPr>
        <w:t xml:space="preserve"> </w:t>
      </w:r>
      <w:r w:rsidR="29B06C31" w:rsidRPr="075D8208">
        <w:rPr>
          <w:sz w:val="22"/>
          <w:szCs w:val="22"/>
        </w:rPr>
        <w:t>in both categories will be considered for the next phase.</w:t>
      </w:r>
    </w:p>
    <w:p w14:paraId="5416143C" w14:textId="77777777" w:rsidR="007D668F" w:rsidRDefault="007D668F" w:rsidP="075D8208">
      <w:pPr>
        <w:autoSpaceDE w:val="0"/>
        <w:autoSpaceDN w:val="0"/>
        <w:adjustRightInd w:val="0"/>
        <w:rPr>
          <w:sz w:val="22"/>
          <w:szCs w:val="22"/>
        </w:rPr>
      </w:pPr>
    </w:p>
    <w:p w14:paraId="0968CBA7" w14:textId="1B1E545E" w:rsidR="00A821E6" w:rsidRDefault="704CED6A" w:rsidP="075D8208">
      <w:pPr>
        <w:autoSpaceDE w:val="0"/>
        <w:autoSpaceDN w:val="0"/>
        <w:adjustRightInd w:val="0"/>
        <w:rPr>
          <w:sz w:val="22"/>
          <w:szCs w:val="22"/>
        </w:rPr>
      </w:pPr>
      <w:r w:rsidRPr="075D8208">
        <w:rPr>
          <w:sz w:val="22"/>
          <w:szCs w:val="22"/>
        </w:rPr>
        <w:t>To diversify the portfolio of projects</w:t>
      </w:r>
      <w:r w:rsidR="58716505" w:rsidRPr="075D8208">
        <w:rPr>
          <w:sz w:val="22"/>
          <w:szCs w:val="22"/>
        </w:rPr>
        <w:t>,</w:t>
      </w:r>
      <w:r w:rsidR="3AA82091" w:rsidRPr="075D8208">
        <w:rPr>
          <w:sz w:val="22"/>
          <w:szCs w:val="22"/>
        </w:rPr>
        <w:t xml:space="preserve"> </w:t>
      </w:r>
      <w:r w:rsidR="5F555DE8" w:rsidRPr="075D8208">
        <w:rPr>
          <w:sz w:val="22"/>
          <w:szCs w:val="22"/>
        </w:rPr>
        <w:t>the assessors will also take into consideration:</w:t>
      </w:r>
    </w:p>
    <w:p w14:paraId="7B14F74E" w14:textId="77777777" w:rsidR="005F2C5B" w:rsidRDefault="005F2C5B" w:rsidP="075D8208">
      <w:pPr>
        <w:autoSpaceDE w:val="0"/>
        <w:autoSpaceDN w:val="0"/>
        <w:adjustRightInd w:val="0"/>
        <w:rPr>
          <w:sz w:val="22"/>
          <w:szCs w:val="22"/>
        </w:rPr>
      </w:pPr>
    </w:p>
    <w:p w14:paraId="525C5386" w14:textId="4D01935E" w:rsidR="00E72E53" w:rsidRPr="005F3264" w:rsidRDefault="595EE6D8" w:rsidP="075D8208">
      <w:pPr>
        <w:pStyle w:val="ListParagraph"/>
        <w:numPr>
          <w:ilvl w:val="0"/>
          <w:numId w:val="12"/>
        </w:numPr>
        <w:autoSpaceDE w:val="0"/>
        <w:autoSpaceDN w:val="0"/>
        <w:adjustRightInd w:val="0"/>
        <w:rPr>
          <w:sz w:val="22"/>
          <w:szCs w:val="22"/>
        </w:rPr>
      </w:pPr>
      <w:r w:rsidRPr="6391CA69">
        <w:rPr>
          <w:sz w:val="22"/>
          <w:szCs w:val="22"/>
        </w:rPr>
        <w:t xml:space="preserve">the </w:t>
      </w:r>
      <w:r w:rsidR="66B1A118" w:rsidRPr="6391CA69">
        <w:rPr>
          <w:sz w:val="22"/>
          <w:szCs w:val="22"/>
        </w:rPr>
        <w:t xml:space="preserve">UK </w:t>
      </w:r>
      <w:r w:rsidR="5814171D" w:rsidRPr="6391CA69">
        <w:rPr>
          <w:sz w:val="22"/>
          <w:szCs w:val="22"/>
        </w:rPr>
        <w:t>engineering</w:t>
      </w:r>
      <w:r w:rsidR="66B1A118" w:rsidRPr="6391CA69">
        <w:rPr>
          <w:sz w:val="22"/>
          <w:szCs w:val="22"/>
        </w:rPr>
        <w:t xml:space="preserve"> sector</w:t>
      </w:r>
      <w:r w:rsidRPr="6391CA69">
        <w:rPr>
          <w:sz w:val="22"/>
          <w:szCs w:val="22"/>
        </w:rPr>
        <w:t xml:space="preserve"> priority areas </w:t>
      </w:r>
      <w:r w:rsidR="05D91461" w:rsidRPr="6391CA69">
        <w:rPr>
          <w:sz w:val="22"/>
          <w:szCs w:val="22"/>
        </w:rPr>
        <w:t>that the project is addressing</w:t>
      </w:r>
      <w:r w:rsidR="3F68830D" w:rsidRPr="6391CA69">
        <w:rPr>
          <w:sz w:val="22"/>
          <w:szCs w:val="22"/>
        </w:rPr>
        <w:t xml:space="preserve"> and how the portfolio is balanced</w:t>
      </w:r>
      <w:r w:rsidR="2D897B80" w:rsidRPr="6391CA69">
        <w:rPr>
          <w:sz w:val="22"/>
          <w:szCs w:val="22"/>
        </w:rPr>
        <w:t>,</w:t>
      </w:r>
    </w:p>
    <w:p w14:paraId="125871ED" w14:textId="567266DE" w:rsidR="002E4B0A" w:rsidRDefault="45C714CD" w:rsidP="075D8208">
      <w:pPr>
        <w:pStyle w:val="ListParagraph"/>
        <w:numPr>
          <w:ilvl w:val="0"/>
          <w:numId w:val="12"/>
        </w:numPr>
        <w:autoSpaceDE w:val="0"/>
        <w:autoSpaceDN w:val="0"/>
        <w:adjustRightInd w:val="0"/>
        <w:rPr>
          <w:sz w:val="22"/>
          <w:szCs w:val="22"/>
        </w:rPr>
      </w:pPr>
      <w:r w:rsidRPr="6391CA69">
        <w:rPr>
          <w:sz w:val="22"/>
          <w:szCs w:val="22"/>
        </w:rPr>
        <w:t xml:space="preserve">the cost of the project </w:t>
      </w:r>
      <w:r w:rsidR="7E0862BA" w:rsidRPr="6391CA69">
        <w:rPr>
          <w:sz w:val="22"/>
          <w:szCs w:val="22"/>
        </w:rPr>
        <w:t xml:space="preserve">to </w:t>
      </w:r>
      <w:r w:rsidR="7C5CCCA1" w:rsidRPr="6391CA69">
        <w:rPr>
          <w:sz w:val="22"/>
          <w:szCs w:val="22"/>
        </w:rPr>
        <w:t>the HNCDI team</w:t>
      </w:r>
      <w:r w:rsidR="4AC861D6" w:rsidRPr="6391CA69">
        <w:rPr>
          <w:sz w:val="22"/>
          <w:szCs w:val="22"/>
        </w:rPr>
        <w:t xml:space="preserve"> and its impact to the available budget</w:t>
      </w:r>
      <w:r w:rsidR="0F8C167E" w:rsidRPr="6391CA69">
        <w:rPr>
          <w:sz w:val="22"/>
          <w:szCs w:val="22"/>
        </w:rPr>
        <w:t>,</w:t>
      </w:r>
      <w:r w:rsidR="73CF5ACD" w:rsidRPr="6391CA69">
        <w:rPr>
          <w:sz w:val="22"/>
          <w:szCs w:val="22"/>
        </w:rPr>
        <w:t xml:space="preserve"> and</w:t>
      </w:r>
    </w:p>
    <w:p w14:paraId="0D36E07F" w14:textId="281AC71B" w:rsidR="00867297" w:rsidRPr="005F3264" w:rsidRDefault="3C766265" w:rsidP="075D8208">
      <w:pPr>
        <w:pStyle w:val="ListParagraph"/>
        <w:numPr>
          <w:ilvl w:val="0"/>
          <w:numId w:val="12"/>
        </w:numPr>
        <w:autoSpaceDE w:val="0"/>
        <w:autoSpaceDN w:val="0"/>
        <w:adjustRightInd w:val="0"/>
        <w:rPr>
          <w:sz w:val="22"/>
          <w:szCs w:val="22"/>
        </w:rPr>
      </w:pPr>
      <w:r w:rsidRPr="6391CA69">
        <w:rPr>
          <w:sz w:val="22"/>
          <w:szCs w:val="22"/>
        </w:rPr>
        <w:t>t</w:t>
      </w:r>
      <w:r w:rsidR="75D29202" w:rsidRPr="6391CA69">
        <w:rPr>
          <w:sz w:val="22"/>
          <w:szCs w:val="22"/>
        </w:rPr>
        <w:t>he value of the project to HNCDI team with respect to validation of its strategic and technological goals.</w:t>
      </w:r>
    </w:p>
    <w:p w14:paraId="6DF57A9F" w14:textId="77777777" w:rsidR="007D668F" w:rsidRDefault="007D668F" w:rsidP="075D8208">
      <w:pPr>
        <w:autoSpaceDE w:val="0"/>
        <w:autoSpaceDN w:val="0"/>
        <w:adjustRightInd w:val="0"/>
        <w:rPr>
          <w:sz w:val="22"/>
          <w:szCs w:val="22"/>
        </w:rPr>
      </w:pPr>
    </w:p>
    <w:p w14:paraId="29979334" w14:textId="5F3E4BCA" w:rsidR="00190266" w:rsidRDefault="2D0E2219" w:rsidP="075D8208">
      <w:pPr>
        <w:autoSpaceDE w:val="0"/>
        <w:autoSpaceDN w:val="0"/>
        <w:adjustRightInd w:val="0"/>
        <w:rPr>
          <w:sz w:val="22"/>
          <w:szCs w:val="22"/>
        </w:rPr>
      </w:pPr>
      <w:r w:rsidRPr="6391CA69">
        <w:rPr>
          <w:sz w:val="22"/>
          <w:szCs w:val="22"/>
        </w:rPr>
        <w:lastRenderedPageBreak/>
        <w:t>The</w:t>
      </w:r>
      <w:r w:rsidR="1DF5DADB" w:rsidRPr="6391CA69">
        <w:rPr>
          <w:sz w:val="22"/>
          <w:szCs w:val="22"/>
        </w:rPr>
        <w:t xml:space="preserve"> </w:t>
      </w:r>
      <w:r w:rsidR="0DF891BB" w:rsidRPr="6391CA69">
        <w:rPr>
          <w:sz w:val="22"/>
          <w:szCs w:val="22"/>
        </w:rPr>
        <w:t>proposals</w:t>
      </w:r>
      <w:r w:rsidR="1DF5DADB" w:rsidRPr="6391CA69">
        <w:rPr>
          <w:sz w:val="22"/>
          <w:szCs w:val="22"/>
        </w:rPr>
        <w:t xml:space="preserve"> </w:t>
      </w:r>
      <w:r w:rsidR="1F0E8CAF" w:rsidRPr="6391CA69">
        <w:rPr>
          <w:sz w:val="22"/>
          <w:szCs w:val="22"/>
        </w:rPr>
        <w:t xml:space="preserve">that </w:t>
      </w:r>
      <w:r w:rsidR="14F42CD5" w:rsidRPr="6391CA69">
        <w:rPr>
          <w:sz w:val="22"/>
          <w:szCs w:val="22"/>
        </w:rPr>
        <w:t xml:space="preserve">make a </w:t>
      </w:r>
      <w:r w:rsidR="76905114" w:rsidRPr="6391CA69">
        <w:rPr>
          <w:sz w:val="22"/>
          <w:szCs w:val="22"/>
        </w:rPr>
        <w:t xml:space="preserve">compelling </w:t>
      </w:r>
      <w:r w:rsidR="14F42CD5" w:rsidRPr="6391CA69">
        <w:rPr>
          <w:sz w:val="22"/>
          <w:szCs w:val="22"/>
        </w:rPr>
        <w:t>case for</w:t>
      </w:r>
      <w:r w:rsidR="07809E2B" w:rsidRPr="6391CA69">
        <w:rPr>
          <w:sz w:val="22"/>
          <w:szCs w:val="22"/>
        </w:rPr>
        <w:t xml:space="preserve"> </w:t>
      </w:r>
      <w:r w:rsidR="0DF891BB" w:rsidRPr="6391CA69">
        <w:rPr>
          <w:sz w:val="22"/>
          <w:szCs w:val="22"/>
        </w:rPr>
        <w:t>a</w:t>
      </w:r>
      <w:r w:rsidR="7FFC0B77" w:rsidRPr="6391CA69">
        <w:rPr>
          <w:sz w:val="22"/>
          <w:szCs w:val="22"/>
        </w:rPr>
        <w:t xml:space="preserve"> </w:t>
      </w:r>
      <w:r w:rsidR="557C5EA0" w:rsidRPr="6391CA69">
        <w:rPr>
          <w:rFonts w:cs="Arial (Body CS)"/>
          <w:sz w:val="22"/>
          <w:szCs w:val="22"/>
        </w:rPr>
        <w:t xml:space="preserve">substantial </w:t>
      </w:r>
      <w:r w:rsidR="0DF891BB" w:rsidRPr="6391CA69">
        <w:rPr>
          <w:rFonts w:cs="Arial (Body CS)"/>
          <w:sz w:val="22"/>
          <w:szCs w:val="22"/>
        </w:rPr>
        <w:t xml:space="preserve">positive </w:t>
      </w:r>
      <w:r w:rsidR="557C5EA0" w:rsidRPr="6391CA69">
        <w:rPr>
          <w:rFonts w:cs="Arial (Body CS)"/>
          <w:sz w:val="22"/>
          <w:szCs w:val="22"/>
        </w:rPr>
        <w:t>effect</w:t>
      </w:r>
      <w:r w:rsidR="005A12EA" w:rsidRPr="6391CA69">
        <w:rPr>
          <w:rFonts w:cs="Arial (Body CS)"/>
          <w:sz w:val="22"/>
          <w:szCs w:val="22"/>
        </w:rPr>
        <w:t xml:space="preserve"> </w:t>
      </w:r>
      <w:r w:rsidR="7FFC0B77" w:rsidRPr="6391CA69">
        <w:rPr>
          <w:rFonts w:cs="Arial (Body CS)"/>
          <w:sz w:val="22"/>
          <w:szCs w:val="22"/>
        </w:rPr>
        <w:t xml:space="preserve">of </w:t>
      </w:r>
      <w:r w:rsidR="7D631C1D" w:rsidRPr="6391CA69">
        <w:rPr>
          <w:rFonts w:cs="Arial (Body CS)"/>
          <w:sz w:val="22"/>
          <w:szCs w:val="22"/>
        </w:rPr>
        <w:t>productivity</w:t>
      </w:r>
      <w:r w:rsidR="7FFC0B77" w:rsidRPr="6391CA69">
        <w:rPr>
          <w:rFonts w:cs="Arial (Body CS)"/>
          <w:sz w:val="22"/>
          <w:szCs w:val="22"/>
        </w:rPr>
        <w:t xml:space="preserve"> </w:t>
      </w:r>
      <w:r w:rsidR="0DF891BB" w:rsidRPr="6391CA69">
        <w:rPr>
          <w:rFonts w:cs="Arial (Body CS)"/>
          <w:sz w:val="22"/>
          <w:szCs w:val="22"/>
        </w:rPr>
        <w:t>on</w:t>
      </w:r>
      <w:r w:rsidR="7D631C1D" w:rsidRPr="6391CA69">
        <w:rPr>
          <w:rFonts w:cs="Arial (Body CS)"/>
          <w:sz w:val="22"/>
          <w:szCs w:val="22"/>
        </w:rPr>
        <w:t xml:space="preserve"> the </w:t>
      </w:r>
      <w:r w:rsidR="6171056C" w:rsidRPr="6391CA69">
        <w:rPr>
          <w:rFonts w:cs="Arial (Body CS)"/>
          <w:sz w:val="22"/>
          <w:szCs w:val="22"/>
        </w:rPr>
        <w:t xml:space="preserve">UK </w:t>
      </w:r>
      <w:r w:rsidR="5814171D" w:rsidRPr="6391CA69">
        <w:rPr>
          <w:rFonts w:cs="Arial (Body CS)"/>
          <w:sz w:val="22"/>
          <w:szCs w:val="22"/>
        </w:rPr>
        <w:t>engineering</w:t>
      </w:r>
      <w:r w:rsidR="21FD89DB" w:rsidRPr="6391CA69">
        <w:rPr>
          <w:rFonts w:cs="Arial (Body CS)"/>
          <w:sz w:val="22"/>
          <w:szCs w:val="22"/>
        </w:rPr>
        <w:t xml:space="preserve"> sector</w:t>
      </w:r>
      <w:r w:rsidR="1F0E8CAF" w:rsidRPr="6391CA69">
        <w:rPr>
          <w:rFonts w:cs="Arial (Body CS)"/>
          <w:sz w:val="22"/>
          <w:szCs w:val="22"/>
        </w:rPr>
        <w:t xml:space="preserve"> </w:t>
      </w:r>
      <w:r w:rsidR="75D29202" w:rsidRPr="6391CA69">
        <w:rPr>
          <w:rFonts w:cs="Arial (Body CS)"/>
          <w:sz w:val="22"/>
          <w:szCs w:val="22"/>
        </w:rPr>
        <w:t>from the adoption of HNCDI strategic technologies and</w:t>
      </w:r>
      <w:r w:rsidR="7D631C1D" w:rsidRPr="6391CA69">
        <w:rPr>
          <w:rFonts w:cs="Arial (Body CS)"/>
          <w:sz w:val="22"/>
          <w:szCs w:val="22"/>
        </w:rPr>
        <w:t xml:space="preserve"> </w:t>
      </w:r>
      <w:r w:rsidR="1DF5DADB" w:rsidRPr="6391CA69">
        <w:rPr>
          <w:rFonts w:cs="Arial (Body CS)"/>
          <w:sz w:val="22"/>
          <w:szCs w:val="22"/>
        </w:rPr>
        <w:t xml:space="preserve">participation in the </w:t>
      </w:r>
      <w:r w:rsidR="5814171D" w:rsidRPr="6391CA69">
        <w:rPr>
          <w:rFonts w:cs="Arial (Body CS)"/>
          <w:sz w:val="22"/>
          <w:szCs w:val="22"/>
        </w:rPr>
        <w:t>Engineering</w:t>
      </w:r>
      <w:r w:rsidR="04756F7C" w:rsidRPr="6391CA69">
        <w:rPr>
          <w:rFonts w:cs="Arial (Body CS)"/>
          <w:sz w:val="22"/>
          <w:szCs w:val="22"/>
        </w:rPr>
        <w:t xml:space="preserve"> Sector </w:t>
      </w:r>
      <w:r w:rsidR="182A9C7E" w:rsidRPr="6391CA69">
        <w:rPr>
          <w:rFonts w:cs="Arial (Body CS)"/>
          <w:sz w:val="22"/>
          <w:szCs w:val="22"/>
        </w:rPr>
        <w:t>P</w:t>
      </w:r>
      <w:r w:rsidR="1DF5DADB" w:rsidRPr="6391CA69">
        <w:rPr>
          <w:rFonts w:cs="Arial (Body CS)"/>
          <w:sz w:val="22"/>
          <w:szCs w:val="22"/>
        </w:rPr>
        <w:t xml:space="preserve">rogramme </w:t>
      </w:r>
      <w:r w:rsidR="72E70884" w:rsidRPr="6391CA69">
        <w:rPr>
          <w:rFonts w:cs="Arial (Body CS)"/>
          <w:sz w:val="22"/>
          <w:szCs w:val="22"/>
        </w:rPr>
        <w:t>carry the highest chances of being</w:t>
      </w:r>
      <w:r w:rsidR="423C3AFC" w:rsidRPr="6391CA69">
        <w:rPr>
          <w:rFonts w:cs="Arial (Body CS)"/>
          <w:sz w:val="22"/>
          <w:szCs w:val="22"/>
        </w:rPr>
        <w:t xml:space="preserve"> </w:t>
      </w:r>
      <w:r w:rsidR="786B07A7" w:rsidRPr="6391CA69">
        <w:rPr>
          <w:rFonts w:cs="Arial (Body CS)"/>
          <w:sz w:val="22"/>
          <w:szCs w:val="22"/>
        </w:rPr>
        <w:t>successful</w:t>
      </w:r>
      <w:r w:rsidR="423C3AFC" w:rsidRPr="6391CA69">
        <w:rPr>
          <w:rFonts w:cs="Arial (Body CS)"/>
          <w:sz w:val="22"/>
          <w:szCs w:val="22"/>
        </w:rPr>
        <w:t>.</w:t>
      </w:r>
    </w:p>
    <w:p w14:paraId="0E0A6874" w14:textId="366796B2" w:rsidR="005D6BC6" w:rsidRPr="008273E1" w:rsidRDefault="7A036C06" w:rsidP="075D8208">
      <w:pPr>
        <w:pStyle w:val="Heading1"/>
      </w:pPr>
      <w:bookmarkStart w:id="29" w:name="_Toc1674447017"/>
      <w:bookmarkStart w:id="30" w:name="_Toc172146656"/>
      <w:bookmarkStart w:id="31" w:name="_Toc868592230"/>
      <w:bookmarkStart w:id="32" w:name="_Toc176442689"/>
      <w:r>
        <w:t>Contracting process</w:t>
      </w:r>
      <w:bookmarkEnd w:id="29"/>
      <w:bookmarkEnd w:id="30"/>
      <w:bookmarkEnd w:id="31"/>
      <w:bookmarkEnd w:id="32"/>
    </w:p>
    <w:p w14:paraId="4055D24D" w14:textId="77777777" w:rsidR="005D6BC6" w:rsidRDefault="005D6BC6" w:rsidP="075D8208">
      <w:pPr>
        <w:autoSpaceDE w:val="0"/>
        <w:autoSpaceDN w:val="0"/>
        <w:adjustRightInd w:val="0"/>
        <w:rPr>
          <w:b/>
          <w:bCs/>
          <w:sz w:val="22"/>
          <w:szCs w:val="22"/>
        </w:rPr>
      </w:pPr>
    </w:p>
    <w:p w14:paraId="3771BB99" w14:textId="77777777" w:rsidR="005D6BC6" w:rsidRPr="00E546A4" w:rsidRDefault="0371861B" w:rsidP="075D8208">
      <w:pPr>
        <w:autoSpaceDE w:val="0"/>
        <w:autoSpaceDN w:val="0"/>
        <w:adjustRightInd w:val="0"/>
        <w:rPr>
          <w:sz w:val="22"/>
          <w:szCs w:val="22"/>
        </w:rPr>
      </w:pPr>
      <w:r w:rsidRPr="075D8208">
        <w:rPr>
          <w:sz w:val="22"/>
          <w:szCs w:val="22"/>
        </w:rPr>
        <w:t>For projects enabled under this call, there is a</w:t>
      </w:r>
      <w:r w:rsidRPr="075D8208">
        <w:rPr>
          <w:b/>
          <w:bCs/>
          <w:sz w:val="22"/>
          <w:szCs w:val="22"/>
        </w:rPr>
        <w:t xml:space="preserve"> two-stage</w:t>
      </w:r>
      <w:r w:rsidRPr="075D8208">
        <w:rPr>
          <w:sz w:val="22"/>
          <w:szCs w:val="22"/>
        </w:rPr>
        <w:t xml:space="preserve"> contracting process in place:</w:t>
      </w:r>
    </w:p>
    <w:p w14:paraId="2136BE71" w14:textId="77777777" w:rsidR="005D6BC6" w:rsidRPr="00E546A4" w:rsidRDefault="005D6BC6" w:rsidP="075D8208">
      <w:pPr>
        <w:autoSpaceDE w:val="0"/>
        <w:autoSpaceDN w:val="0"/>
        <w:adjustRightInd w:val="0"/>
        <w:rPr>
          <w:sz w:val="22"/>
          <w:szCs w:val="22"/>
        </w:rPr>
      </w:pPr>
    </w:p>
    <w:p w14:paraId="4C34B111" w14:textId="0552A29A" w:rsidR="005D6BC6" w:rsidRPr="00E546A4" w:rsidRDefault="0371861B" w:rsidP="075D8208">
      <w:pPr>
        <w:pStyle w:val="ListParagraph"/>
        <w:numPr>
          <w:ilvl w:val="0"/>
          <w:numId w:val="4"/>
        </w:numPr>
        <w:autoSpaceDE w:val="0"/>
        <w:autoSpaceDN w:val="0"/>
        <w:adjustRightInd w:val="0"/>
        <w:rPr>
          <w:sz w:val="22"/>
          <w:szCs w:val="22"/>
        </w:rPr>
      </w:pPr>
      <w:r w:rsidRPr="075D8208">
        <w:rPr>
          <w:sz w:val="22"/>
          <w:szCs w:val="22"/>
        </w:rPr>
        <w:t>3 or multi-way CDA</w:t>
      </w:r>
    </w:p>
    <w:p w14:paraId="1C79C5F9" w14:textId="47926719" w:rsidR="005D6BC6" w:rsidRPr="00E546A4" w:rsidRDefault="000C1F2A" w:rsidP="075D8208">
      <w:pPr>
        <w:pStyle w:val="ListParagraph"/>
        <w:numPr>
          <w:ilvl w:val="0"/>
          <w:numId w:val="4"/>
        </w:numPr>
        <w:autoSpaceDE w:val="0"/>
        <w:autoSpaceDN w:val="0"/>
        <w:adjustRightInd w:val="0"/>
        <w:rPr>
          <w:sz w:val="22"/>
          <w:szCs w:val="22"/>
        </w:rPr>
      </w:pPr>
      <w:r>
        <w:rPr>
          <w:sz w:val="22"/>
          <w:szCs w:val="22"/>
        </w:rPr>
        <w:t>Part</w:t>
      </w:r>
      <w:r w:rsidR="003B30A7">
        <w:rPr>
          <w:sz w:val="22"/>
          <w:szCs w:val="22"/>
        </w:rPr>
        <w:t>i</w:t>
      </w:r>
      <w:r>
        <w:rPr>
          <w:sz w:val="22"/>
          <w:szCs w:val="22"/>
        </w:rPr>
        <w:t>cipation</w:t>
      </w:r>
      <w:r w:rsidR="0371861B" w:rsidRPr="075D8208">
        <w:rPr>
          <w:sz w:val="22"/>
          <w:szCs w:val="22"/>
        </w:rPr>
        <w:t xml:space="preserve"> Agreement</w:t>
      </w:r>
    </w:p>
    <w:p w14:paraId="06ACB169" w14:textId="77777777" w:rsidR="005D6BC6" w:rsidRPr="00E546A4" w:rsidRDefault="005D6BC6" w:rsidP="075D8208">
      <w:pPr>
        <w:autoSpaceDE w:val="0"/>
        <w:autoSpaceDN w:val="0"/>
        <w:adjustRightInd w:val="0"/>
        <w:rPr>
          <w:sz w:val="22"/>
          <w:szCs w:val="22"/>
        </w:rPr>
      </w:pPr>
    </w:p>
    <w:p w14:paraId="2A1EB55B" w14:textId="35AC392D" w:rsidR="005D6BC6" w:rsidRPr="00E546A4" w:rsidRDefault="07ECBBC6" w:rsidP="075D8208">
      <w:pPr>
        <w:autoSpaceDE w:val="0"/>
        <w:autoSpaceDN w:val="0"/>
        <w:adjustRightInd w:val="0"/>
        <w:rPr>
          <w:sz w:val="22"/>
          <w:szCs w:val="22"/>
        </w:rPr>
      </w:pPr>
      <w:r w:rsidRPr="075D8208">
        <w:rPr>
          <w:sz w:val="22"/>
          <w:szCs w:val="22"/>
        </w:rPr>
        <w:t>Examples of</w:t>
      </w:r>
      <w:r w:rsidR="0371861B" w:rsidRPr="075D8208">
        <w:rPr>
          <w:sz w:val="22"/>
          <w:szCs w:val="22"/>
        </w:rPr>
        <w:t xml:space="preserve"> </w:t>
      </w:r>
      <w:r w:rsidR="000A6BC3" w:rsidRPr="075D8208">
        <w:rPr>
          <w:sz w:val="22"/>
          <w:szCs w:val="22"/>
        </w:rPr>
        <w:t>both</w:t>
      </w:r>
      <w:r w:rsidR="0371861B" w:rsidRPr="075D8208">
        <w:rPr>
          <w:sz w:val="22"/>
          <w:szCs w:val="22"/>
        </w:rPr>
        <w:t xml:space="preserve"> are available </w:t>
      </w:r>
      <w:r w:rsidR="00892F03">
        <w:rPr>
          <w:sz w:val="22"/>
          <w:szCs w:val="22"/>
        </w:rPr>
        <w:t>on request</w:t>
      </w:r>
      <w:r w:rsidR="7AD74F72" w:rsidRPr="075D8208">
        <w:rPr>
          <w:sz w:val="22"/>
          <w:szCs w:val="22"/>
        </w:rPr>
        <w:t>.</w:t>
      </w:r>
    </w:p>
    <w:p w14:paraId="7DAD2D92" w14:textId="7B96793D" w:rsidR="00FB196D" w:rsidRPr="008273E1" w:rsidRDefault="1F710FE1" w:rsidP="075D8208">
      <w:pPr>
        <w:pStyle w:val="Heading1"/>
      </w:pPr>
      <w:bookmarkStart w:id="33" w:name="_Toc1173858754"/>
      <w:bookmarkStart w:id="34" w:name="_Toc1129352749"/>
      <w:bookmarkStart w:id="35" w:name="_Toc510481212"/>
      <w:bookmarkStart w:id="36" w:name="_Toc176442690"/>
      <w:r>
        <w:t>Dates</w:t>
      </w:r>
      <w:bookmarkEnd w:id="33"/>
      <w:bookmarkEnd w:id="34"/>
      <w:bookmarkEnd w:id="35"/>
      <w:bookmarkEnd w:id="36"/>
    </w:p>
    <w:p w14:paraId="77BA29C1" w14:textId="77777777" w:rsidR="00FB196D" w:rsidRPr="00FB196D" w:rsidRDefault="00FB196D" w:rsidP="075D8208">
      <w:pPr>
        <w:autoSpaceDE w:val="0"/>
        <w:autoSpaceDN w:val="0"/>
        <w:adjustRightInd w:val="0"/>
        <w:rPr>
          <w:b/>
          <w:bCs/>
          <w:sz w:val="22"/>
          <w:szCs w:val="22"/>
        </w:rPr>
      </w:pPr>
    </w:p>
    <w:p w14:paraId="39CDED8E" w14:textId="0F9AB964" w:rsidR="00FB196D" w:rsidRPr="00460B1A" w:rsidRDefault="666013BE" w:rsidP="075D8208">
      <w:pPr>
        <w:autoSpaceDE w:val="0"/>
        <w:autoSpaceDN w:val="0"/>
        <w:adjustRightInd w:val="0"/>
        <w:rPr>
          <w:sz w:val="22"/>
          <w:szCs w:val="22"/>
        </w:rPr>
      </w:pPr>
      <w:r w:rsidRPr="0FEA6365">
        <w:rPr>
          <w:sz w:val="22"/>
          <w:szCs w:val="22"/>
        </w:rPr>
        <w:t xml:space="preserve">The competition will be open </w:t>
      </w:r>
      <w:r w:rsidR="2CE20E44" w:rsidRPr="0FEA6365">
        <w:rPr>
          <w:sz w:val="22"/>
          <w:szCs w:val="22"/>
        </w:rPr>
        <w:t xml:space="preserve">for </w:t>
      </w:r>
      <w:r w:rsidR="00C71F29" w:rsidRPr="0FEA6365">
        <w:rPr>
          <w:sz w:val="22"/>
          <w:szCs w:val="22"/>
        </w:rPr>
        <w:t>E</w:t>
      </w:r>
      <w:r w:rsidR="00892F03">
        <w:rPr>
          <w:sz w:val="22"/>
          <w:szCs w:val="22"/>
        </w:rPr>
        <w:t>xpression of Interest forms</w:t>
      </w:r>
      <w:r w:rsidR="2CE20E44" w:rsidRPr="0FEA6365">
        <w:rPr>
          <w:sz w:val="22"/>
          <w:szCs w:val="22"/>
        </w:rPr>
        <w:t xml:space="preserve"> </w:t>
      </w:r>
      <w:r w:rsidRPr="0FEA6365">
        <w:rPr>
          <w:sz w:val="22"/>
          <w:szCs w:val="22"/>
        </w:rPr>
        <w:t xml:space="preserve">from </w:t>
      </w:r>
      <w:r w:rsidR="6501F2D3" w:rsidRPr="0FEA6365">
        <w:rPr>
          <w:sz w:val="22"/>
          <w:szCs w:val="22"/>
        </w:rPr>
        <w:t xml:space="preserve">the </w:t>
      </w:r>
      <w:proofErr w:type="gramStart"/>
      <w:r w:rsidR="00460B1A">
        <w:rPr>
          <w:sz w:val="22"/>
          <w:szCs w:val="22"/>
        </w:rPr>
        <w:t>1</w:t>
      </w:r>
      <w:r w:rsidR="00AF5BF1" w:rsidRPr="00AF5BF1">
        <w:rPr>
          <w:sz w:val="22"/>
          <w:szCs w:val="22"/>
          <w:vertAlign w:val="superscript"/>
        </w:rPr>
        <w:t>st</w:t>
      </w:r>
      <w:proofErr w:type="gramEnd"/>
      <w:r w:rsidR="00AF5BF1">
        <w:rPr>
          <w:sz w:val="22"/>
          <w:szCs w:val="22"/>
        </w:rPr>
        <w:t xml:space="preserve"> October</w:t>
      </w:r>
      <w:r w:rsidR="002052B4" w:rsidRPr="0FEA6365">
        <w:rPr>
          <w:sz w:val="22"/>
          <w:szCs w:val="22"/>
        </w:rPr>
        <w:t xml:space="preserve"> 202</w:t>
      </w:r>
      <w:r w:rsidR="00460B1A">
        <w:rPr>
          <w:sz w:val="22"/>
          <w:szCs w:val="22"/>
        </w:rPr>
        <w:t>4</w:t>
      </w:r>
      <w:r w:rsidR="002052B4" w:rsidRPr="0FEA6365">
        <w:rPr>
          <w:sz w:val="22"/>
          <w:szCs w:val="22"/>
        </w:rPr>
        <w:t xml:space="preserve"> to the </w:t>
      </w:r>
      <w:r w:rsidR="00AF5BF1">
        <w:rPr>
          <w:sz w:val="22"/>
          <w:szCs w:val="22"/>
        </w:rPr>
        <w:t>15</w:t>
      </w:r>
      <w:r w:rsidR="002052B4" w:rsidRPr="0FEA6365">
        <w:rPr>
          <w:sz w:val="22"/>
          <w:szCs w:val="22"/>
          <w:vertAlign w:val="superscript"/>
        </w:rPr>
        <w:t>th</w:t>
      </w:r>
      <w:r w:rsidR="002052B4" w:rsidRPr="0FEA6365">
        <w:rPr>
          <w:sz w:val="22"/>
          <w:szCs w:val="22"/>
        </w:rPr>
        <w:t xml:space="preserve"> </w:t>
      </w:r>
      <w:r w:rsidR="00AF5BF1">
        <w:rPr>
          <w:sz w:val="22"/>
          <w:szCs w:val="22"/>
        </w:rPr>
        <w:t>November</w:t>
      </w:r>
      <w:r w:rsidR="002052B4" w:rsidRPr="0FEA6365">
        <w:rPr>
          <w:sz w:val="22"/>
          <w:szCs w:val="22"/>
        </w:rPr>
        <w:t xml:space="preserve"> 202</w:t>
      </w:r>
      <w:r w:rsidR="00460B1A">
        <w:rPr>
          <w:sz w:val="22"/>
          <w:szCs w:val="22"/>
        </w:rPr>
        <w:t>4</w:t>
      </w:r>
      <w:r w:rsidR="002052B4" w:rsidRPr="0FEA6365">
        <w:rPr>
          <w:sz w:val="22"/>
          <w:szCs w:val="22"/>
        </w:rPr>
        <w:t xml:space="preserve"> </w:t>
      </w:r>
      <w:r w:rsidRPr="0FEA6365">
        <w:rPr>
          <w:sz w:val="22"/>
          <w:szCs w:val="22"/>
        </w:rPr>
        <w:t xml:space="preserve">with projects anticipated to commence </w:t>
      </w:r>
      <w:r w:rsidR="00640E83" w:rsidRPr="0FEA6365">
        <w:rPr>
          <w:sz w:val="22"/>
          <w:szCs w:val="22"/>
        </w:rPr>
        <w:t>at the start of</w:t>
      </w:r>
      <w:r w:rsidR="003C7AE6">
        <w:rPr>
          <w:sz w:val="22"/>
          <w:szCs w:val="22"/>
        </w:rPr>
        <w:t xml:space="preserve"> April</w:t>
      </w:r>
      <w:r w:rsidR="00AF5BF1">
        <w:rPr>
          <w:sz w:val="22"/>
          <w:szCs w:val="22"/>
        </w:rPr>
        <w:t xml:space="preserve"> </w:t>
      </w:r>
      <w:r w:rsidR="00640E83" w:rsidRPr="0FEA6365">
        <w:rPr>
          <w:sz w:val="22"/>
          <w:szCs w:val="22"/>
        </w:rPr>
        <w:t>202</w:t>
      </w:r>
      <w:r w:rsidR="00892F03">
        <w:rPr>
          <w:sz w:val="22"/>
          <w:szCs w:val="22"/>
        </w:rPr>
        <w:t>5</w:t>
      </w:r>
      <w:r w:rsidRPr="0FEA6365">
        <w:rPr>
          <w:sz w:val="22"/>
          <w:szCs w:val="22"/>
        </w:rPr>
        <w:t>.</w:t>
      </w:r>
    </w:p>
    <w:p w14:paraId="2C1F2BF7" w14:textId="0302668A" w:rsidR="00FB196D" w:rsidRPr="008273E1" w:rsidRDefault="1F710FE1" w:rsidP="075D8208">
      <w:pPr>
        <w:pStyle w:val="Heading1"/>
      </w:pPr>
      <w:bookmarkStart w:id="37" w:name="_Toc1355918691"/>
      <w:bookmarkStart w:id="38" w:name="_Toc115078770"/>
      <w:bookmarkStart w:id="39" w:name="_Toc1014770796"/>
      <w:bookmarkStart w:id="40" w:name="_Toc176442691"/>
      <w:r>
        <w:t>Contacts</w:t>
      </w:r>
      <w:bookmarkEnd w:id="37"/>
      <w:bookmarkEnd w:id="38"/>
      <w:bookmarkEnd w:id="39"/>
      <w:bookmarkEnd w:id="40"/>
    </w:p>
    <w:p w14:paraId="42E6723B" w14:textId="24193DD0" w:rsidR="00FB196D" w:rsidRDefault="00FB196D" w:rsidP="075D8208">
      <w:pPr>
        <w:autoSpaceDE w:val="0"/>
        <w:autoSpaceDN w:val="0"/>
        <w:adjustRightInd w:val="0"/>
        <w:rPr>
          <w:b/>
          <w:bCs/>
          <w:sz w:val="22"/>
          <w:szCs w:val="22"/>
        </w:rPr>
      </w:pPr>
    </w:p>
    <w:p w14:paraId="77652688" w14:textId="7B2F3E21" w:rsidR="008273E1" w:rsidRPr="00F94011" w:rsidRDefault="6792BCE0" w:rsidP="00160484">
      <w:pPr>
        <w:autoSpaceDE w:val="0"/>
        <w:autoSpaceDN w:val="0"/>
        <w:adjustRightInd w:val="0"/>
        <w:rPr>
          <w:sz w:val="22"/>
          <w:szCs w:val="22"/>
        </w:rPr>
      </w:pPr>
      <w:r w:rsidRPr="075D8208">
        <w:rPr>
          <w:sz w:val="22"/>
          <w:szCs w:val="22"/>
        </w:rPr>
        <w:t xml:space="preserve">For more information </w:t>
      </w:r>
      <w:r w:rsidRPr="00F94011">
        <w:rPr>
          <w:sz w:val="22"/>
          <w:szCs w:val="22"/>
        </w:rPr>
        <w:t xml:space="preserve">about </w:t>
      </w:r>
      <w:r w:rsidRPr="00607C24">
        <w:rPr>
          <w:sz w:val="22"/>
          <w:szCs w:val="22"/>
        </w:rPr>
        <w:t xml:space="preserve">the </w:t>
      </w:r>
      <w:r w:rsidR="00E7425B">
        <w:rPr>
          <w:sz w:val="22"/>
          <w:szCs w:val="22"/>
        </w:rPr>
        <w:t>Innovation in Digital Engineering c</w:t>
      </w:r>
      <w:r w:rsidR="00925A4C">
        <w:rPr>
          <w:sz w:val="22"/>
          <w:szCs w:val="22"/>
        </w:rPr>
        <w:t>all</w:t>
      </w:r>
      <w:r w:rsidRPr="00F94011">
        <w:rPr>
          <w:sz w:val="22"/>
          <w:szCs w:val="22"/>
        </w:rPr>
        <w:t>, please use the following contact</w:t>
      </w:r>
      <w:r w:rsidR="571DE0EC" w:rsidRPr="00F94011">
        <w:rPr>
          <w:sz w:val="22"/>
          <w:szCs w:val="22"/>
        </w:rPr>
        <w:t>:</w:t>
      </w:r>
      <w:r w:rsidR="00160484">
        <w:rPr>
          <w:sz w:val="22"/>
          <w:szCs w:val="22"/>
        </w:rPr>
        <w:t xml:space="preserve"> </w:t>
      </w:r>
      <w:hyperlink r:id="rId12">
        <w:r w:rsidR="00160484" w:rsidRPr="075D8208">
          <w:rPr>
            <w:rStyle w:val="Hyperlink"/>
            <w:b/>
            <w:bCs/>
            <w:sz w:val="22"/>
            <w:szCs w:val="22"/>
          </w:rPr>
          <w:t>hartreecentre@stfc.ac.uk</w:t>
        </w:r>
      </w:hyperlink>
    </w:p>
    <w:p w14:paraId="1E99156D" w14:textId="77777777" w:rsidR="00CE11AC" w:rsidRPr="00953BB7" w:rsidRDefault="00CE11AC" w:rsidP="00160484">
      <w:pPr>
        <w:rPr>
          <w:sz w:val="22"/>
          <w:szCs w:val="22"/>
        </w:rPr>
      </w:pPr>
    </w:p>
    <w:p w14:paraId="048F75DB" w14:textId="6B3761C1" w:rsidR="001F38D1" w:rsidRDefault="001F38D1" w:rsidP="075D8208">
      <w:pPr>
        <w:rPr>
          <w:rFonts w:asciiTheme="majorHAnsi" w:eastAsiaTheme="majorEastAsia" w:hAnsiTheme="majorHAnsi"/>
          <w:color w:val="2F5496" w:themeColor="accent1" w:themeShade="BF"/>
          <w:sz w:val="22"/>
          <w:szCs w:val="22"/>
        </w:rPr>
      </w:pPr>
      <w:r w:rsidRPr="075D8208">
        <w:rPr>
          <w:sz w:val="22"/>
          <w:szCs w:val="22"/>
        </w:rPr>
        <w:br w:type="page"/>
      </w:r>
    </w:p>
    <w:p w14:paraId="2E6C2037" w14:textId="339FA0AA" w:rsidR="008273E1" w:rsidRPr="00F91286" w:rsidRDefault="38278B37" w:rsidP="075D8208">
      <w:pPr>
        <w:pStyle w:val="Heading1"/>
      </w:pPr>
      <w:bookmarkStart w:id="41" w:name="_Toc599055329"/>
      <w:bookmarkStart w:id="42" w:name="_Toc1970416658"/>
      <w:bookmarkStart w:id="43" w:name="_Toc708722523"/>
      <w:bookmarkStart w:id="44" w:name="_Toc176442692"/>
      <w:r>
        <w:lastRenderedPageBreak/>
        <w:t xml:space="preserve">Appendix </w:t>
      </w:r>
      <w:r w:rsidR="7066BABA">
        <w:fldChar w:fldCharType="begin"/>
      </w:r>
      <w:r w:rsidR="7066BABA">
        <w:instrText>SEQ Appendix \* ALPHABETIC</w:instrText>
      </w:r>
      <w:r w:rsidR="7066BABA">
        <w:fldChar w:fldCharType="separate"/>
      </w:r>
      <w:r w:rsidR="5F981C15" w:rsidRPr="5CC2EE0B">
        <w:rPr>
          <w:noProof/>
        </w:rPr>
        <w:t>A</w:t>
      </w:r>
      <w:r w:rsidR="7066BABA">
        <w:fldChar w:fldCharType="end"/>
      </w:r>
      <w:r w:rsidR="73738D09">
        <w:t xml:space="preserve"> </w:t>
      </w:r>
      <w:r w:rsidR="33D23A3C">
        <w:t>|</w:t>
      </w:r>
      <w:r w:rsidR="322BBBA9">
        <w:t xml:space="preserve"> The Hartree National Centre for Digital Innovation (HN</w:t>
      </w:r>
      <w:r w:rsidR="00C71447">
        <w:t>CD</w:t>
      </w:r>
      <w:r w:rsidR="322BBBA9">
        <w:t>I)</w:t>
      </w:r>
      <w:bookmarkEnd w:id="41"/>
      <w:bookmarkEnd w:id="42"/>
      <w:bookmarkEnd w:id="43"/>
      <w:bookmarkEnd w:id="44"/>
    </w:p>
    <w:p w14:paraId="051CB02E" w14:textId="77777777" w:rsidR="008273E1" w:rsidRPr="00FB196D" w:rsidRDefault="008273E1" w:rsidP="075D8208">
      <w:pPr>
        <w:autoSpaceDE w:val="0"/>
        <w:autoSpaceDN w:val="0"/>
        <w:adjustRightInd w:val="0"/>
        <w:rPr>
          <w:b/>
          <w:bCs/>
          <w:sz w:val="22"/>
          <w:szCs w:val="22"/>
        </w:rPr>
      </w:pPr>
    </w:p>
    <w:p w14:paraId="389F9227" w14:textId="77777777" w:rsidR="008273E1" w:rsidRPr="00FB196D" w:rsidRDefault="6792BCE0" w:rsidP="075D8208">
      <w:pPr>
        <w:autoSpaceDE w:val="0"/>
        <w:autoSpaceDN w:val="0"/>
        <w:adjustRightInd w:val="0"/>
        <w:rPr>
          <w:sz w:val="22"/>
          <w:szCs w:val="22"/>
        </w:rPr>
      </w:pPr>
      <w:r w:rsidRPr="075D8208">
        <w:rPr>
          <w:b/>
          <w:bCs/>
          <w:i/>
          <w:iCs/>
          <w:sz w:val="22"/>
          <w:szCs w:val="22"/>
        </w:rPr>
        <w:t>Enabling UK businesses and the public sector to explore and adopt innovative new digital technologies including AI and quantum computing for productivity, innovation and economic growth. </w:t>
      </w:r>
    </w:p>
    <w:p w14:paraId="5CB6B9E8" w14:textId="77777777" w:rsidR="008273E1" w:rsidRPr="00FB196D" w:rsidRDefault="008273E1" w:rsidP="075D8208">
      <w:pPr>
        <w:autoSpaceDE w:val="0"/>
        <w:autoSpaceDN w:val="0"/>
        <w:adjustRightInd w:val="0"/>
        <w:rPr>
          <w:b/>
          <w:bCs/>
          <w:sz w:val="22"/>
          <w:szCs w:val="22"/>
        </w:rPr>
      </w:pPr>
    </w:p>
    <w:p w14:paraId="6906EE04" w14:textId="2B34A122" w:rsidR="008273E1" w:rsidRPr="00FB196D" w:rsidRDefault="1A7F6BCD" w:rsidP="075D8208">
      <w:pPr>
        <w:pStyle w:val="Heading2"/>
      </w:pPr>
      <w:bookmarkStart w:id="45" w:name="_Toc92699793"/>
      <w:bookmarkStart w:id="46" w:name="_Toc2140217135"/>
      <w:bookmarkStart w:id="47" w:name="_Toc757689890"/>
      <w:r>
        <w:t>What is HNCDI?</w:t>
      </w:r>
      <w:bookmarkEnd w:id="45"/>
      <w:bookmarkEnd w:id="46"/>
      <w:bookmarkEnd w:id="47"/>
    </w:p>
    <w:p w14:paraId="49E60F81" w14:textId="77777777" w:rsidR="008273E1" w:rsidRPr="00FB196D" w:rsidRDefault="008273E1" w:rsidP="075D8208">
      <w:pPr>
        <w:autoSpaceDE w:val="0"/>
        <w:autoSpaceDN w:val="0"/>
        <w:adjustRightInd w:val="0"/>
        <w:rPr>
          <w:b/>
          <w:bCs/>
          <w:sz w:val="22"/>
          <w:szCs w:val="22"/>
        </w:rPr>
      </w:pPr>
    </w:p>
    <w:p w14:paraId="19EDB1F7" w14:textId="69945789" w:rsidR="008273E1" w:rsidRDefault="6792BCE0" w:rsidP="075D8208">
      <w:pPr>
        <w:autoSpaceDE w:val="0"/>
        <w:autoSpaceDN w:val="0"/>
        <w:adjustRightInd w:val="0"/>
        <w:rPr>
          <w:sz w:val="22"/>
          <w:szCs w:val="22"/>
        </w:rPr>
      </w:pPr>
      <w:r w:rsidRPr="075D8208">
        <w:rPr>
          <w:sz w:val="22"/>
          <w:szCs w:val="22"/>
        </w:rPr>
        <w:t>The Hartree National Centre for Digital Innovation is a collaborative programme </w:t>
      </w:r>
      <w:r w:rsidR="42A7C2B9" w:rsidRPr="075D8208">
        <w:rPr>
          <w:sz w:val="22"/>
          <w:szCs w:val="22"/>
        </w:rPr>
        <w:t xml:space="preserve">between STFC and </w:t>
      </w:r>
      <w:r w:rsidRPr="075D8208">
        <w:rPr>
          <w:sz w:val="22"/>
          <w:szCs w:val="22"/>
        </w:rPr>
        <w:t>IBM which will enable businesses to acquire the skills, knowledge and technical capability required to adopt digital technologies like supercomputing, data analytics, artificial intelligence (AI) and quantum computing. </w:t>
      </w:r>
    </w:p>
    <w:p w14:paraId="20C397E2" w14:textId="77777777" w:rsidR="00DF3AB5" w:rsidRPr="00FB196D" w:rsidRDefault="00DF3AB5" w:rsidP="075D8208">
      <w:pPr>
        <w:autoSpaceDE w:val="0"/>
        <w:autoSpaceDN w:val="0"/>
        <w:adjustRightInd w:val="0"/>
        <w:rPr>
          <w:sz w:val="22"/>
          <w:szCs w:val="22"/>
        </w:rPr>
      </w:pPr>
    </w:p>
    <w:p w14:paraId="4ED10C00" w14:textId="77777777" w:rsidR="008273E1" w:rsidRPr="00FB196D" w:rsidRDefault="6792BCE0" w:rsidP="075D8208">
      <w:pPr>
        <w:autoSpaceDE w:val="0"/>
        <w:autoSpaceDN w:val="0"/>
        <w:adjustRightInd w:val="0"/>
        <w:rPr>
          <w:sz w:val="22"/>
          <w:szCs w:val="22"/>
        </w:rPr>
      </w:pPr>
      <w:r w:rsidRPr="075D8208">
        <w:rPr>
          <w:sz w:val="22"/>
          <w:szCs w:val="22"/>
        </w:rPr>
        <w:t xml:space="preserve">Through HNCDI we provide a safe and </w:t>
      </w:r>
      <w:r w:rsidRPr="00524E34">
        <w:rPr>
          <w:rFonts w:cs="Arial (Body CS)"/>
          <w:sz w:val="22"/>
          <w:szCs w:val="22"/>
        </w:rPr>
        <w:t>supportive environment for organisations to explore the latest digital technologies and skills, develop proofs-of-concept and apply them to industry and public sector challenges. Our dynamic and collaborative approach is driven</w:t>
      </w:r>
      <w:r w:rsidRPr="075D8208">
        <w:rPr>
          <w:sz w:val="22"/>
          <w:szCs w:val="22"/>
        </w:rPr>
        <w:t xml:space="preserve"> by industry requirements and will help organisations to de-risk investment in new and emerging digital technologies.</w:t>
      </w:r>
    </w:p>
    <w:p w14:paraId="44C6297A" w14:textId="77777777" w:rsidR="008273E1" w:rsidRPr="00FB196D" w:rsidRDefault="6792BCE0" w:rsidP="075D8208">
      <w:pPr>
        <w:autoSpaceDE w:val="0"/>
        <w:autoSpaceDN w:val="0"/>
        <w:adjustRightInd w:val="0"/>
        <w:rPr>
          <w:sz w:val="22"/>
          <w:szCs w:val="22"/>
        </w:rPr>
      </w:pPr>
      <w:r w:rsidRPr="075D8208">
        <w:rPr>
          <w:sz w:val="22"/>
          <w:szCs w:val="22"/>
        </w:rPr>
        <w:t>Whether you're at the start of your digital journey or trying to advance to the next level, we can help you navigate the possibilities of AI and quantum computing technologies to discover the next step for your organisation. </w:t>
      </w:r>
    </w:p>
    <w:p w14:paraId="0132001F" w14:textId="77777777" w:rsidR="008273E1" w:rsidRPr="00FB196D" w:rsidRDefault="008273E1" w:rsidP="075D8208">
      <w:pPr>
        <w:autoSpaceDE w:val="0"/>
        <w:autoSpaceDN w:val="0"/>
        <w:adjustRightInd w:val="0"/>
        <w:rPr>
          <w:b/>
          <w:bCs/>
          <w:sz w:val="22"/>
          <w:szCs w:val="22"/>
        </w:rPr>
      </w:pPr>
    </w:p>
    <w:p w14:paraId="763B4DB8" w14:textId="78A05952" w:rsidR="008273E1" w:rsidRPr="00FB196D" w:rsidRDefault="1A7F6BCD" w:rsidP="075D8208">
      <w:pPr>
        <w:pStyle w:val="Heading2"/>
      </w:pPr>
      <w:bookmarkStart w:id="48" w:name="_Toc92699794"/>
      <w:bookmarkStart w:id="49" w:name="_Toc1743320178"/>
      <w:bookmarkStart w:id="50" w:name="_Toc1868227319"/>
      <w:r>
        <w:t>Who is it for?</w:t>
      </w:r>
      <w:bookmarkEnd w:id="48"/>
      <w:r>
        <w:t>  </w:t>
      </w:r>
      <w:bookmarkEnd w:id="49"/>
      <w:bookmarkEnd w:id="50"/>
    </w:p>
    <w:p w14:paraId="5C218F58" w14:textId="79A5D853" w:rsidR="008273E1" w:rsidRDefault="6792BCE0" w:rsidP="075D8208">
      <w:pPr>
        <w:autoSpaceDE w:val="0"/>
        <w:autoSpaceDN w:val="0"/>
        <w:adjustRightInd w:val="0"/>
        <w:rPr>
          <w:sz w:val="22"/>
          <w:szCs w:val="22"/>
        </w:rPr>
      </w:pPr>
      <w:r w:rsidRPr="075D8208">
        <w:rPr>
          <w:sz w:val="22"/>
          <w:szCs w:val="22"/>
        </w:rPr>
        <w:t xml:space="preserve">We're here to help organisations and individuals with an appetite for change, who are ready to innovate and create useful solutions, </w:t>
      </w:r>
      <w:r w:rsidR="00BE4B5F" w:rsidRPr="075D8208">
        <w:rPr>
          <w:sz w:val="22"/>
          <w:szCs w:val="22"/>
        </w:rPr>
        <w:t>enhance,</w:t>
      </w:r>
      <w:r w:rsidRPr="075D8208">
        <w:rPr>
          <w:sz w:val="22"/>
          <w:szCs w:val="22"/>
        </w:rPr>
        <w:t xml:space="preserve"> and adapt products and processes, adopt new digital technologies and expand into new markets.  </w:t>
      </w:r>
    </w:p>
    <w:p w14:paraId="2D443F94" w14:textId="77777777" w:rsidR="00DF3AB5" w:rsidRPr="00FB196D" w:rsidRDefault="00DF3AB5" w:rsidP="075D8208">
      <w:pPr>
        <w:autoSpaceDE w:val="0"/>
        <w:autoSpaceDN w:val="0"/>
        <w:adjustRightInd w:val="0"/>
        <w:rPr>
          <w:sz w:val="22"/>
          <w:szCs w:val="22"/>
        </w:rPr>
      </w:pPr>
    </w:p>
    <w:p w14:paraId="0E84FFF5" w14:textId="2E47D494" w:rsidR="008273E1" w:rsidRDefault="6792BCE0" w:rsidP="075D8208">
      <w:pPr>
        <w:autoSpaceDE w:val="0"/>
        <w:autoSpaceDN w:val="0"/>
        <w:adjustRightInd w:val="0"/>
        <w:rPr>
          <w:rFonts w:ascii="MS Gothic" w:eastAsia="MS Gothic" w:hAnsi="MS Gothic" w:cs="MS Gothic"/>
          <w:sz w:val="22"/>
          <w:szCs w:val="22"/>
        </w:rPr>
      </w:pPr>
      <w:r w:rsidRPr="075D8208">
        <w:rPr>
          <w:sz w:val="22"/>
          <w:szCs w:val="22"/>
        </w:rPr>
        <w:t>Whatever the size of your business or organisation we have an established </w:t>
      </w:r>
      <w:hyperlink r:id="rId13">
        <w:r w:rsidRPr="075D8208">
          <w:rPr>
            <w:sz w:val="22"/>
            <w:szCs w:val="22"/>
          </w:rPr>
          <w:t>track record </w:t>
        </w:r>
      </w:hyperlink>
      <w:r w:rsidRPr="075D8208">
        <w:rPr>
          <w:sz w:val="22"/>
          <w:szCs w:val="22"/>
        </w:rPr>
        <w:t>working with industry, from start-ups and </w:t>
      </w:r>
      <w:hyperlink r:id="rId14">
        <w:r w:rsidRPr="075D8208">
          <w:rPr>
            <w:sz w:val="22"/>
            <w:szCs w:val="22"/>
          </w:rPr>
          <w:t>SMEs</w:t>
        </w:r>
      </w:hyperlink>
      <w:r w:rsidRPr="075D8208">
        <w:rPr>
          <w:sz w:val="22"/>
          <w:szCs w:val="22"/>
        </w:rPr>
        <w:t> to </w:t>
      </w:r>
      <w:hyperlink r:id="rId15">
        <w:r w:rsidRPr="075D8208">
          <w:rPr>
            <w:sz w:val="22"/>
            <w:szCs w:val="22"/>
          </w:rPr>
          <w:t>large corporates</w:t>
        </w:r>
      </w:hyperlink>
      <w:r w:rsidRPr="075D8208">
        <w:rPr>
          <w:sz w:val="22"/>
          <w:szCs w:val="22"/>
        </w:rPr>
        <w:t>, and public sector organisations such as </w:t>
      </w:r>
      <w:hyperlink r:id="rId16">
        <w:r w:rsidRPr="075D8208">
          <w:rPr>
            <w:sz w:val="22"/>
            <w:szCs w:val="22"/>
          </w:rPr>
          <w:t>NHS Trusts </w:t>
        </w:r>
      </w:hyperlink>
      <w:r w:rsidRPr="075D8208">
        <w:rPr>
          <w:sz w:val="22"/>
          <w:szCs w:val="22"/>
        </w:rPr>
        <w:t>and local government. </w:t>
      </w:r>
      <w:r w:rsidRPr="075D8208">
        <w:rPr>
          <w:rFonts w:ascii="MS Gothic" w:eastAsia="MS Gothic" w:hAnsi="MS Gothic" w:cs="MS Gothic"/>
          <w:sz w:val="22"/>
          <w:szCs w:val="22"/>
        </w:rPr>
        <w:t> </w:t>
      </w:r>
    </w:p>
    <w:p w14:paraId="14B2F401" w14:textId="77777777" w:rsidR="00DF3AB5" w:rsidRPr="00B17734" w:rsidRDefault="00DF3AB5" w:rsidP="075D8208">
      <w:pPr>
        <w:autoSpaceDE w:val="0"/>
        <w:autoSpaceDN w:val="0"/>
        <w:adjustRightInd w:val="0"/>
        <w:rPr>
          <w:sz w:val="22"/>
          <w:szCs w:val="22"/>
        </w:rPr>
      </w:pPr>
    </w:p>
    <w:p w14:paraId="2BE23DD0" w14:textId="55F4979E" w:rsidR="008273E1" w:rsidRPr="00FB196D" w:rsidRDefault="6792BCE0" w:rsidP="075D8208">
      <w:pPr>
        <w:autoSpaceDE w:val="0"/>
        <w:autoSpaceDN w:val="0"/>
        <w:adjustRightInd w:val="0"/>
        <w:rPr>
          <w:b/>
          <w:bCs/>
          <w:sz w:val="22"/>
          <w:szCs w:val="22"/>
        </w:rPr>
      </w:pPr>
      <w:r w:rsidRPr="075D8208">
        <w:rPr>
          <w:sz w:val="22"/>
          <w:szCs w:val="22"/>
        </w:rPr>
        <w:t>We also offer training on an individual and group basis.</w:t>
      </w:r>
    </w:p>
    <w:p w14:paraId="216A0C29" w14:textId="77777777" w:rsidR="008273E1" w:rsidRPr="00FB196D" w:rsidRDefault="008273E1" w:rsidP="075D8208">
      <w:pPr>
        <w:autoSpaceDE w:val="0"/>
        <w:autoSpaceDN w:val="0"/>
        <w:adjustRightInd w:val="0"/>
        <w:rPr>
          <w:sz w:val="22"/>
          <w:szCs w:val="22"/>
        </w:rPr>
      </w:pPr>
    </w:p>
    <w:p w14:paraId="7C615230" w14:textId="23B81BB8" w:rsidR="008273E1" w:rsidRPr="00FB196D" w:rsidRDefault="1A7F6BCD" w:rsidP="075D8208">
      <w:pPr>
        <w:pStyle w:val="Heading2"/>
      </w:pPr>
      <w:bookmarkStart w:id="51" w:name="_Toc92699795"/>
      <w:bookmarkStart w:id="52" w:name="_Toc58535853"/>
      <w:bookmarkStart w:id="53" w:name="_Toc791712870"/>
      <w:r>
        <w:t>Why work with us?</w:t>
      </w:r>
      <w:bookmarkEnd w:id="51"/>
      <w:bookmarkEnd w:id="52"/>
      <w:bookmarkEnd w:id="53"/>
    </w:p>
    <w:p w14:paraId="3C9AFEB6" w14:textId="304793B8" w:rsidR="008273E1" w:rsidRDefault="6792BCE0" w:rsidP="075D8208">
      <w:pPr>
        <w:autoSpaceDE w:val="0"/>
        <w:autoSpaceDN w:val="0"/>
        <w:adjustRightInd w:val="0"/>
        <w:rPr>
          <w:rFonts w:ascii="MS Gothic" w:eastAsia="MS Gothic" w:hAnsi="MS Gothic" w:cs="MS Gothic"/>
          <w:sz w:val="22"/>
          <w:szCs w:val="22"/>
        </w:rPr>
      </w:pPr>
      <w:r w:rsidRPr="075D8208">
        <w:rPr>
          <w:sz w:val="22"/>
          <w:szCs w:val="22"/>
        </w:rPr>
        <w:t>The Hartree National Centre for Digital Innovation (HNCDI) is uniquely positioned at the intersection of exciting new science and industry applications and will grow a community of discovery that combines advanced digital technologies and applies the scientific method to address key challenges across UK industry. The partnership between STFC Hartree Centre and IBM Research will bring together an established track record in applied research and innovation with a strong network of collaborators across industry and research communities built on shared interest and a goal to accelerate innovation by reducing the risk of exploring and adopting emerging technologies. </w:t>
      </w:r>
      <w:r w:rsidRPr="075D8208">
        <w:rPr>
          <w:rFonts w:ascii="MS Gothic" w:eastAsia="MS Gothic" w:hAnsi="MS Gothic" w:cs="MS Gothic"/>
          <w:sz w:val="22"/>
          <w:szCs w:val="22"/>
        </w:rPr>
        <w:t> </w:t>
      </w:r>
    </w:p>
    <w:p w14:paraId="44FACD04" w14:textId="77777777" w:rsidR="00DF3AB5" w:rsidRPr="00FB196D" w:rsidRDefault="00DF3AB5" w:rsidP="075D8208">
      <w:pPr>
        <w:autoSpaceDE w:val="0"/>
        <w:autoSpaceDN w:val="0"/>
        <w:adjustRightInd w:val="0"/>
        <w:rPr>
          <w:sz w:val="22"/>
          <w:szCs w:val="22"/>
        </w:rPr>
      </w:pPr>
    </w:p>
    <w:p w14:paraId="73EF2A27" w14:textId="76A46BA9" w:rsidR="008273E1" w:rsidRDefault="6792BCE0" w:rsidP="075D8208">
      <w:pPr>
        <w:autoSpaceDE w:val="0"/>
        <w:autoSpaceDN w:val="0"/>
        <w:adjustRightInd w:val="0"/>
        <w:rPr>
          <w:sz w:val="22"/>
          <w:szCs w:val="22"/>
        </w:rPr>
      </w:pPr>
      <w:r w:rsidRPr="075D8208">
        <w:rPr>
          <w:sz w:val="22"/>
          <w:szCs w:val="22"/>
        </w:rPr>
        <w:t>HNCDI is part of IBM's global Discovery Accelerator initiative, which seeks to accelerate discovery and innovation based on a convergence of advanced technologies by establishing research centres that foster collaborative communities and advance skills and economic growth through large-scale programmes.  This programme builds on our previous </w:t>
      </w:r>
      <w:hyperlink r:id="rId17">
        <w:r w:rsidRPr="075D8208">
          <w:rPr>
            <w:sz w:val="22"/>
            <w:szCs w:val="22"/>
          </w:rPr>
          <w:t>Innovation Return on Research</w:t>
        </w:r>
      </w:hyperlink>
      <w:r w:rsidRPr="075D8208">
        <w:rPr>
          <w:sz w:val="22"/>
          <w:szCs w:val="22"/>
        </w:rPr>
        <w:t xml:space="preserve"> partnership </w:t>
      </w:r>
      <w:r w:rsidRPr="075D8208">
        <w:rPr>
          <w:sz w:val="22"/>
          <w:szCs w:val="22"/>
        </w:rPr>
        <w:lastRenderedPageBreak/>
        <w:t xml:space="preserve">with IBM Research, which was committed to solving industrial challenges and creating societal and economic impact. </w:t>
      </w:r>
    </w:p>
    <w:p w14:paraId="515AF5D4" w14:textId="77777777" w:rsidR="001F38D1" w:rsidRDefault="001F38D1" w:rsidP="075D8208">
      <w:pPr>
        <w:rPr>
          <w:rFonts w:asciiTheme="majorHAnsi" w:eastAsiaTheme="majorEastAsia" w:hAnsiTheme="majorHAnsi" w:cstheme="majorBidi"/>
          <w:color w:val="2F5496" w:themeColor="accent1" w:themeShade="BF"/>
          <w:sz w:val="32"/>
          <w:szCs w:val="32"/>
        </w:rPr>
      </w:pPr>
      <w:r w:rsidRPr="075D8208">
        <w:br w:type="page"/>
      </w:r>
    </w:p>
    <w:p w14:paraId="39311E1E" w14:textId="7203FAB2" w:rsidR="008273E1" w:rsidRPr="00607C24" w:rsidRDefault="73738D09" w:rsidP="075D8208">
      <w:pPr>
        <w:pStyle w:val="Heading1"/>
      </w:pPr>
      <w:bookmarkStart w:id="54" w:name="_Toc135512162"/>
      <w:bookmarkStart w:id="55" w:name="_Toc746905392"/>
      <w:bookmarkStart w:id="56" w:name="_Toc1077595543"/>
      <w:bookmarkStart w:id="57" w:name="_Toc176442693"/>
      <w:r>
        <w:lastRenderedPageBreak/>
        <w:t xml:space="preserve">Appendix </w:t>
      </w:r>
      <w:r w:rsidR="637C5349">
        <w:fldChar w:fldCharType="begin"/>
      </w:r>
      <w:r w:rsidR="637C5349">
        <w:instrText>SEQ Appendix \* ALPHABETIC</w:instrText>
      </w:r>
      <w:r w:rsidR="637C5349">
        <w:fldChar w:fldCharType="separate"/>
      </w:r>
      <w:r w:rsidR="5F981C15" w:rsidRPr="5CC2EE0B">
        <w:rPr>
          <w:noProof/>
        </w:rPr>
        <w:t>B</w:t>
      </w:r>
      <w:r w:rsidR="637C5349">
        <w:fldChar w:fldCharType="end"/>
      </w:r>
      <w:r>
        <w:t xml:space="preserve"> | </w:t>
      </w:r>
      <w:bookmarkEnd w:id="54"/>
      <w:bookmarkEnd w:id="55"/>
      <w:bookmarkEnd w:id="56"/>
      <w:r w:rsidR="005F618A">
        <w:t>NAFEMS</w:t>
      </w:r>
      <w:bookmarkEnd w:id="57"/>
    </w:p>
    <w:p w14:paraId="2C5D39CB" w14:textId="77777777" w:rsidR="008273E1" w:rsidRPr="00A126D4" w:rsidRDefault="008273E1" w:rsidP="075D8208">
      <w:pPr>
        <w:autoSpaceDE w:val="0"/>
        <w:autoSpaceDN w:val="0"/>
        <w:adjustRightInd w:val="0"/>
        <w:rPr>
          <w:sz w:val="22"/>
          <w:szCs w:val="22"/>
          <w:highlight w:val="yellow"/>
        </w:rPr>
      </w:pPr>
    </w:p>
    <w:p w14:paraId="7B069676" w14:textId="20A4EADE" w:rsidR="0047559D" w:rsidRDefault="0047559D" w:rsidP="0047559D">
      <w:pPr>
        <w:pStyle w:val="xxmsonormal"/>
        <w:spacing w:before="0" w:beforeAutospacing="0" w:after="0" w:afterAutospacing="0"/>
        <w:rPr>
          <w:rFonts w:ascii="Aptos" w:hAnsi="Aptos"/>
          <w:color w:val="242424"/>
        </w:rPr>
      </w:pPr>
      <w:bookmarkStart w:id="58" w:name="_Ref89786108"/>
      <w:r>
        <w:rPr>
          <w:rFonts w:ascii="Arial" w:hAnsi="Arial" w:cs="Arial"/>
          <w:color w:val="242424"/>
          <w:sz w:val="20"/>
          <w:szCs w:val="20"/>
          <w:bdr w:val="none" w:sz="0" w:space="0" w:color="auto" w:frame="1"/>
        </w:rPr>
        <w:t>NAFEMS is the International Association for the Engineering Modelling, Analysis and Simulation Community.</w:t>
      </w:r>
    </w:p>
    <w:p w14:paraId="46C71B9C" w14:textId="77777777" w:rsidR="0047559D" w:rsidRDefault="0047559D" w:rsidP="0047559D">
      <w:pPr>
        <w:pStyle w:val="xxmsonormal"/>
        <w:spacing w:before="0" w:beforeAutospacing="0" w:after="0" w:afterAutospacing="0"/>
        <w:rPr>
          <w:rFonts w:ascii="Aptos" w:hAnsi="Aptos"/>
          <w:color w:val="242424"/>
        </w:rPr>
      </w:pPr>
      <w:r>
        <w:rPr>
          <w:rFonts w:ascii="Arial" w:hAnsi="Arial" w:cs="Arial"/>
          <w:color w:val="242424"/>
          <w:sz w:val="20"/>
          <w:szCs w:val="20"/>
          <w:bdr w:val="none" w:sz="0" w:space="0" w:color="auto" w:frame="1"/>
        </w:rPr>
        <w:t>We are a not-for-profit organisation which was established in 1983.</w:t>
      </w:r>
    </w:p>
    <w:p w14:paraId="5F7B1B58" w14:textId="77777777" w:rsidR="0047559D" w:rsidRDefault="0047559D" w:rsidP="0047559D">
      <w:pPr>
        <w:pStyle w:val="xxmsonormal"/>
        <w:spacing w:before="0" w:beforeAutospacing="0" w:after="0" w:afterAutospacing="0"/>
        <w:rPr>
          <w:rFonts w:ascii="Aptos" w:hAnsi="Aptos"/>
          <w:color w:val="242424"/>
        </w:rPr>
      </w:pPr>
      <w:r>
        <w:rPr>
          <w:rFonts w:ascii="Arial" w:hAnsi="Arial" w:cs="Arial"/>
          <w:color w:val="242424"/>
          <w:sz w:val="20"/>
          <w:szCs w:val="20"/>
          <w:bdr w:val="none" w:sz="0" w:space="0" w:color="auto" w:frame="1"/>
        </w:rPr>
        <w:t> </w:t>
      </w:r>
    </w:p>
    <w:p w14:paraId="10D4D97C" w14:textId="77777777" w:rsidR="0047559D" w:rsidRDefault="0047559D" w:rsidP="0047559D">
      <w:pPr>
        <w:pStyle w:val="xxmsonormal"/>
        <w:spacing w:before="0" w:beforeAutospacing="0" w:after="0" w:afterAutospacing="0"/>
        <w:rPr>
          <w:rFonts w:ascii="Aptos" w:hAnsi="Aptos"/>
          <w:color w:val="242424"/>
        </w:rPr>
      </w:pPr>
      <w:r>
        <w:rPr>
          <w:rFonts w:ascii="Arial" w:hAnsi="Arial" w:cs="Arial"/>
          <w:color w:val="242424"/>
          <w:sz w:val="20"/>
          <w:szCs w:val="20"/>
          <w:bdr w:val="none" w:sz="0" w:space="0" w:color="auto" w:frame="1"/>
        </w:rPr>
        <w:t>Our principal aims are to:</w:t>
      </w:r>
    </w:p>
    <w:p w14:paraId="50A82DB5" w14:textId="77777777" w:rsidR="0047559D" w:rsidRDefault="0047559D" w:rsidP="0047559D">
      <w:pPr>
        <w:pStyle w:val="xxmsolistparagraph"/>
        <w:numPr>
          <w:ilvl w:val="0"/>
          <w:numId w:val="42"/>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Improve the professional status of all persons engaged in the use of engineering simulation</w:t>
      </w:r>
    </w:p>
    <w:p w14:paraId="5EEE536A" w14:textId="77777777" w:rsidR="0047559D" w:rsidRDefault="0047559D" w:rsidP="0047559D">
      <w:pPr>
        <w:pStyle w:val="xxmsolistparagraph"/>
        <w:numPr>
          <w:ilvl w:val="0"/>
          <w:numId w:val="42"/>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Establish best practice in engineering simulation</w:t>
      </w:r>
    </w:p>
    <w:p w14:paraId="78030177" w14:textId="77777777" w:rsidR="0047559D" w:rsidRDefault="0047559D" w:rsidP="0047559D">
      <w:pPr>
        <w:pStyle w:val="xxmsolistparagraph"/>
        <w:numPr>
          <w:ilvl w:val="0"/>
          <w:numId w:val="42"/>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Provide a focal point for the dissemination and exchange of information and knowledge relating to engineering simulation</w:t>
      </w:r>
    </w:p>
    <w:p w14:paraId="265C2B04" w14:textId="77777777" w:rsidR="0047559D" w:rsidRDefault="0047559D" w:rsidP="0047559D">
      <w:pPr>
        <w:pStyle w:val="xxmsolistparagraph"/>
        <w:numPr>
          <w:ilvl w:val="0"/>
          <w:numId w:val="42"/>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Promote collaboration and communication</w:t>
      </w:r>
    </w:p>
    <w:p w14:paraId="38EB0ACD" w14:textId="77777777" w:rsidR="0047559D" w:rsidRDefault="0047559D" w:rsidP="0047559D">
      <w:pPr>
        <w:pStyle w:val="xxmsolistparagraph"/>
        <w:numPr>
          <w:ilvl w:val="0"/>
          <w:numId w:val="42"/>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Act as an advocate for the deployment of simulation</w:t>
      </w:r>
    </w:p>
    <w:p w14:paraId="2C0A25DA" w14:textId="77777777" w:rsidR="0047559D" w:rsidRDefault="0047559D" w:rsidP="0047559D">
      <w:pPr>
        <w:pStyle w:val="xxmsolistparagraph"/>
        <w:numPr>
          <w:ilvl w:val="0"/>
          <w:numId w:val="42"/>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Continuously improve the education and training in the use of simulation techniques</w:t>
      </w:r>
    </w:p>
    <w:p w14:paraId="1C5AEBB2" w14:textId="77777777" w:rsidR="0047559D" w:rsidRDefault="0047559D" w:rsidP="0047559D">
      <w:pPr>
        <w:pStyle w:val="xxmsolistparagraph"/>
        <w:numPr>
          <w:ilvl w:val="0"/>
          <w:numId w:val="42"/>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Be recognised as a valued independent authority that operates with neutrality and integrity</w:t>
      </w:r>
    </w:p>
    <w:p w14:paraId="6710DAC9" w14:textId="77777777" w:rsidR="0047559D" w:rsidRDefault="0047559D" w:rsidP="0047559D">
      <w:pPr>
        <w:pStyle w:val="xxmsonormal"/>
        <w:spacing w:before="0" w:beforeAutospacing="0" w:after="0" w:afterAutospacing="0"/>
        <w:rPr>
          <w:rFonts w:ascii="Aptos" w:hAnsi="Aptos"/>
          <w:color w:val="242424"/>
        </w:rPr>
      </w:pPr>
      <w:r>
        <w:rPr>
          <w:rFonts w:ascii="Arial" w:hAnsi="Arial" w:cs="Arial"/>
          <w:color w:val="242424"/>
          <w:sz w:val="20"/>
          <w:szCs w:val="20"/>
          <w:bdr w:val="none" w:sz="0" w:space="0" w:color="auto" w:frame="1"/>
        </w:rPr>
        <w:t> </w:t>
      </w:r>
    </w:p>
    <w:p w14:paraId="0CA64A08" w14:textId="77777777" w:rsidR="0047559D" w:rsidRDefault="0047559D" w:rsidP="0047559D">
      <w:pPr>
        <w:pStyle w:val="xxmsonormal"/>
        <w:spacing w:before="0" w:beforeAutospacing="0" w:after="0" w:afterAutospacing="0"/>
        <w:rPr>
          <w:rFonts w:ascii="Aptos" w:hAnsi="Aptos"/>
          <w:color w:val="242424"/>
        </w:rPr>
      </w:pPr>
      <w:r>
        <w:rPr>
          <w:rFonts w:ascii="Arial" w:hAnsi="Arial" w:cs="Arial"/>
          <w:color w:val="242424"/>
          <w:sz w:val="20"/>
          <w:szCs w:val="20"/>
          <w:bdr w:val="none" w:sz="0" w:space="0" w:color="auto" w:frame="1"/>
        </w:rPr>
        <w:t>We focus on the practical application of numerical engineering simulation techniques such the Finite Element Method for Structural Analysis, Computational Fluid Dynamics, and Multibody Simulation. In addition to end users from all industry sectors, our stakeholders include technology providers, researchers and academics.</w:t>
      </w:r>
    </w:p>
    <w:p w14:paraId="6272D5CB" w14:textId="77777777" w:rsidR="0047559D" w:rsidRDefault="0047559D" w:rsidP="0047559D">
      <w:pPr>
        <w:pStyle w:val="xxmsonormal"/>
        <w:spacing w:before="0" w:beforeAutospacing="0" w:after="0" w:afterAutospacing="0"/>
        <w:rPr>
          <w:rFonts w:ascii="Aptos" w:hAnsi="Aptos"/>
          <w:color w:val="242424"/>
        </w:rPr>
      </w:pPr>
      <w:r>
        <w:rPr>
          <w:rFonts w:ascii="Arial" w:hAnsi="Arial" w:cs="Arial"/>
          <w:color w:val="242424"/>
          <w:sz w:val="20"/>
          <w:szCs w:val="20"/>
          <w:bdr w:val="none" w:sz="0" w:space="0" w:color="auto" w:frame="1"/>
        </w:rPr>
        <w:t> </w:t>
      </w:r>
    </w:p>
    <w:p w14:paraId="6A80B21F" w14:textId="77777777" w:rsidR="0047559D" w:rsidRDefault="0047559D" w:rsidP="0047559D">
      <w:pPr>
        <w:pStyle w:val="xxmsonormal"/>
        <w:spacing w:before="0" w:beforeAutospacing="0" w:after="0" w:afterAutospacing="0"/>
        <w:rPr>
          <w:rFonts w:ascii="Aptos" w:hAnsi="Aptos"/>
          <w:color w:val="242424"/>
        </w:rPr>
      </w:pPr>
      <w:r>
        <w:rPr>
          <w:rFonts w:ascii="Arial" w:hAnsi="Arial" w:cs="Arial"/>
          <w:color w:val="242424"/>
          <w:sz w:val="20"/>
          <w:szCs w:val="20"/>
          <w:bdr w:val="none" w:sz="0" w:space="0" w:color="auto" w:frame="1"/>
        </w:rPr>
        <w:t>Priority Goals for the Development of the Organisation</w:t>
      </w:r>
    </w:p>
    <w:p w14:paraId="663E463F" w14:textId="77777777" w:rsidR="0047559D" w:rsidRDefault="0047559D" w:rsidP="0047559D">
      <w:pPr>
        <w:pStyle w:val="xxmsonormal"/>
        <w:spacing w:before="0" w:beforeAutospacing="0" w:after="0" w:afterAutospacing="0"/>
        <w:rPr>
          <w:rFonts w:ascii="Aptos" w:hAnsi="Aptos"/>
          <w:color w:val="242424"/>
        </w:rPr>
      </w:pPr>
      <w:r>
        <w:rPr>
          <w:rFonts w:ascii="Arial" w:hAnsi="Arial" w:cs="Arial"/>
          <w:color w:val="242424"/>
          <w:sz w:val="20"/>
          <w:szCs w:val="20"/>
          <w:bdr w:val="none" w:sz="0" w:space="0" w:color="auto" w:frame="1"/>
        </w:rPr>
        <w:t>NAFEMS strives to continually evolve the ways in which it operates and to constantly improve the extent to which it fulfils the primary aims that are listed above. The Council of Management has established the following priority goals for the development of the organisation:</w:t>
      </w:r>
    </w:p>
    <w:p w14:paraId="7E19C9CE" w14:textId="77777777" w:rsidR="0047559D" w:rsidRDefault="0047559D" w:rsidP="0047559D">
      <w:pPr>
        <w:pStyle w:val="xxmsolistparagraph"/>
        <w:numPr>
          <w:ilvl w:val="0"/>
          <w:numId w:val="43"/>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Increase our global reach</w:t>
      </w:r>
    </w:p>
    <w:p w14:paraId="3E5FEBC2" w14:textId="77777777" w:rsidR="0047559D" w:rsidRDefault="0047559D" w:rsidP="0047559D">
      <w:pPr>
        <w:pStyle w:val="xxmsolistparagraph"/>
        <w:numPr>
          <w:ilvl w:val="0"/>
          <w:numId w:val="43"/>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Enlarge our technological breadth</w:t>
      </w:r>
    </w:p>
    <w:p w14:paraId="00E437FD" w14:textId="77777777" w:rsidR="0047559D" w:rsidRDefault="0047559D" w:rsidP="0047559D">
      <w:pPr>
        <w:pStyle w:val="xxmsolistparagraph"/>
        <w:numPr>
          <w:ilvl w:val="0"/>
          <w:numId w:val="43"/>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Strengthen our involvement in the provision of simulation training and extend the training material that is available</w:t>
      </w:r>
    </w:p>
    <w:p w14:paraId="4E449577" w14:textId="77777777" w:rsidR="0047559D" w:rsidRDefault="0047559D" w:rsidP="0047559D">
      <w:pPr>
        <w:pStyle w:val="xxmsolistparagraph"/>
        <w:numPr>
          <w:ilvl w:val="0"/>
          <w:numId w:val="43"/>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Publish up to date practical simulation cases of value and substance to simulation engineers</w:t>
      </w:r>
    </w:p>
    <w:p w14:paraId="3826C4AF" w14:textId="77777777" w:rsidR="0047559D" w:rsidRDefault="0047559D" w:rsidP="0047559D">
      <w:pPr>
        <w:pStyle w:val="xxmsolistparagraph"/>
        <w:numPr>
          <w:ilvl w:val="0"/>
          <w:numId w:val="43"/>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Expand the information that is available on different simulation techniques and the various simulation tools that are provided</w:t>
      </w:r>
    </w:p>
    <w:p w14:paraId="42543355" w14:textId="77777777" w:rsidR="0047559D" w:rsidRDefault="0047559D" w:rsidP="0047559D">
      <w:pPr>
        <w:pStyle w:val="xxmsolistparagraph"/>
        <w:numPr>
          <w:ilvl w:val="0"/>
          <w:numId w:val="43"/>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Further develop services for the exchange of simulation information between specialists worldwide on topics of particular interest</w:t>
      </w:r>
    </w:p>
    <w:p w14:paraId="334221D7" w14:textId="77777777" w:rsidR="0047559D" w:rsidRDefault="0047559D" w:rsidP="0047559D">
      <w:pPr>
        <w:pStyle w:val="xxmsolistparagraph"/>
        <w:numPr>
          <w:ilvl w:val="0"/>
          <w:numId w:val="43"/>
        </w:numPr>
        <w:spacing w:before="0" w:beforeAutospacing="0" w:after="0" w:afterAutospacing="0"/>
        <w:rPr>
          <w:rFonts w:ascii="Aptos" w:hAnsi="Aptos" w:cs="Segoe UI"/>
          <w:color w:val="242424"/>
        </w:rPr>
      </w:pPr>
      <w:r>
        <w:rPr>
          <w:rFonts w:ascii="Arial" w:hAnsi="Arial" w:cs="Arial"/>
          <w:color w:val="242424"/>
          <w:sz w:val="20"/>
          <w:szCs w:val="20"/>
          <w:bdr w:val="none" w:sz="0" w:space="0" w:color="auto" w:frame="1"/>
        </w:rPr>
        <w:t>Improve our interaction with existing member companies and communicate with an increased number of individuals within those companies.</w:t>
      </w:r>
    </w:p>
    <w:p w14:paraId="671B6A2B" w14:textId="77777777" w:rsidR="0047559D" w:rsidRPr="00BE4B5F" w:rsidRDefault="0047559D" w:rsidP="075D8208">
      <w:pPr>
        <w:autoSpaceDE w:val="0"/>
        <w:autoSpaceDN w:val="0"/>
        <w:adjustRightInd w:val="0"/>
        <w:rPr>
          <w:sz w:val="22"/>
          <w:szCs w:val="22"/>
        </w:rPr>
      </w:pPr>
    </w:p>
    <w:p w14:paraId="386AA503" w14:textId="77777777" w:rsidR="00BE4B5F" w:rsidRPr="00BE4B5F" w:rsidRDefault="00BE4B5F" w:rsidP="075D8208">
      <w:pPr>
        <w:autoSpaceDE w:val="0"/>
        <w:autoSpaceDN w:val="0"/>
        <w:adjustRightInd w:val="0"/>
        <w:rPr>
          <w:sz w:val="22"/>
          <w:szCs w:val="22"/>
        </w:rPr>
      </w:pPr>
    </w:p>
    <w:bookmarkEnd w:id="58"/>
    <w:p w14:paraId="321F7EAD" w14:textId="3DCD8695" w:rsidR="001F38D1" w:rsidRPr="00AA3FEF" w:rsidRDefault="001F38D1" w:rsidP="00AA3FEF">
      <w:pPr>
        <w:autoSpaceDE w:val="0"/>
        <w:autoSpaceDN w:val="0"/>
        <w:adjustRightInd w:val="0"/>
        <w:rPr>
          <w:rFonts w:asciiTheme="majorHAnsi" w:eastAsiaTheme="majorEastAsia" w:hAnsiTheme="majorHAnsi" w:cstheme="majorBidi"/>
          <w:color w:val="2F5496" w:themeColor="accent1" w:themeShade="BF"/>
          <w:sz w:val="32"/>
          <w:szCs w:val="32"/>
        </w:rPr>
      </w:pPr>
      <w:r w:rsidRPr="075D8208">
        <w:rPr>
          <w:b/>
          <w:bCs/>
          <w:sz w:val="22"/>
          <w:szCs w:val="22"/>
        </w:rPr>
        <w:br w:type="page"/>
      </w:r>
    </w:p>
    <w:p w14:paraId="6BDB5348" w14:textId="54B28687" w:rsidR="001F38D1" w:rsidRDefault="73738D09" w:rsidP="001D30B8">
      <w:pPr>
        <w:pStyle w:val="Heading1"/>
      </w:pPr>
      <w:bookmarkStart w:id="59" w:name="_Ref89786042"/>
      <w:bookmarkStart w:id="60" w:name="_Toc2006427101"/>
      <w:bookmarkStart w:id="61" w:name="_Toc1713840610"/>
      <w:bookmarkStart w:id="62" w:name="_Toc1568919121"/>
      <w:bookmarkStart w:id="63" w:name="_Toc176442694"/>
      <w:r>
        <w:lastRenderedPageBreak/>
        <w:t xml:space="preserve">Appendix </w:t>
      </w:r>
      <w:bookmarkEnd w:id="59"/>
      <w:r w:rsidR="21C9BB91">
        <w:t>C</w:t>
      </w:r>
      <w:r>
        <w:t xml:space="preserve"> | </w:t>
      </w:r>
      <w:bookmarkEnd w:id="60"/>
      <w:bookmarkEnd w:id="61"/>
      <w:bookmarkEnd w:id="62"/>
      <w:r w:rsidR="001D30B8">
        <w:t>Frequently Asked Questions</w:t>
      </w:r>
      <w:bookmarkEnd w:id="63"/>
    </w:p>
    <w:p w14:paraId="28CAECAD" w14:textId="77777777" w:rsidR="001D30B8" w:rsidRDefault="001D30B8" w:rsidP="001D30B8"/>
    <w:p w14:paraId="18AD8C48" w14:textId="77777777" w:rsidR="001D30B8" w:rsidRDefault="001D30B8" w:rsidP="001D30B8">
      <w:pPr>
        <w:pStyle w:val="Default"/>
        <w:rPr>
          <w:b/>
          <w:bCs/>
          <w:sz w:val="23"/>
          <w:szCs w:val="23"/>
        </w:rPr>
      </w:pPr>
      <w:r w:rsidRPr="075D8208">
        <w:rPr>
          <w:b/>
          <w:bCs/>
          <w:sz w:val="23"/>
          <w:szCs w:val="23"/>
        </w:rPr>
        <w:t>How are projects being funded?</w:t>
      </w:r>
    </w:p>
    <w:p w14:paraId="54EB5C1B" w14:textId="77777777" w:rsidR="001D30B8" w:rsidRDefault="001D30B8" w:rsidP="001D30B8">
      <w:pPr>
        <w:pStyle w:val="Default"/>
        <w:rPr>
          <w:sz w:val="23"/>
          <w:szCs w:val="23"/>
        </w:rPr>
      </w:pPr>
      <w:r w:rsidRPr="075D8208">
        <w:rPr>
          <w:sz w:val="23"/>
          <w:szCs w:val="23"/>
        </w:rPr>
        <w:t>Projects will be directly funded through the HNCDI Programme</w:t>
      </w:r>
      <w:r>
        <w:rPr>
          <w:sz w:val="23"/>
          <w:szCs w:val="23"/>
        </w:rPr>
        <w:t xml:space="preserve"> through government investment into the STFC Hartree Centre. </w:t>
      </w:r>
    </w:p>
    <w:p w14:paraId="64394941" w14:textId="77777777" w:rsidR="001D30B8" w:rsidRDefault="001D30B8" w:rsidP="001D30B8">
      <w:pPr>
        <w:pStyle w:val="Default"/>
        <w:rPr>
          <w:sz w:val="23"/>
          <w:szCs w:val="23"/>
        </w:rPr>
      </w:pPr>
    </w:p>
    <w:p w14:paraId="04BC2D77" w14:textId="77777777" w:rsidR="001D30B8" w:rsidRDefault="001D30B8" w:rsidP="001D30B8">
      <w:pPr>
        <w:pStyle w:val="Default"/>
        <w:rPr>
          <w:sz w:val="23"/>
          <w:szCs w:val="23"/>
        </w:rPr>
      </w:pPr>
      <w:r w:rsidRPr="075D8208">
        <w:rPr>
          <w:b/>
          <w:bCs/>
          <w:sz w:val="23"/>
          <w:szCs w:val="23"/>
        </w:rPr>
        <w:t xml:space="preserve">How and when will I be notified if my EOI or full proposal is successful? </w:t>
      </w:r>
    </w:p>
    <w:p w14:paraId="4228E275" w14:textId="1A9E073E" w:rsidR="001D30B8" w:rsidRDefault="001D30B8" w:rsidP="001D30B8">
      <w:pPr>
        <w:pStyle w:val="Default"/>
        <w:rPr>
          <w:sz w:val="23"/>
          <w:szCs w:val="23"/>
        </w:rPr>
      </w:pPr>
      <w:r w:rsidRPr="075D8208">
        <w:rPr>
          <w:sz w:val="23"/>
          <w:szCs w:val="23"/>
        </w:rPr>
        <w:t>The HDNCI team will continue to engage with all parties who have submitted an EOI proposal to understand the best route to bring the EOI to the Full Project Proposal stage, guiding the Full Project Proposal phase. As soon as the HDNCI management board believes that the Full Project Proposal contains all the convincing arguments to start the project, the organisation will be notified. The latest date for approval is</w:t>
      </w:r>
      <w:r>
        <w:rPr>
          <w:sz w:val="23"/>
          <w:szCs w:val="23"/>
        </w:rPr>
        <w:t xml:space="preserve"> </w:t>
      </w:r>
      <w:r w:rsidR="00A30DD2">
        <w:rPr>
          <w:sz w:val="23"/>
          <w:szCs w:val="23"/>
        </w:rPr>
        <w:t>31st</w:t>
      </w:r>
      <w:r>
        <w:rPr>
          <w:sz w:val="23"/>
          <w:szCs w:val="23"/>
        </w:rPr>
        <w:t xml:space="preserve"> </w:t>
      </w:r>
      <w:proofErr w:type="gramStart"/>
      <w:r>
        <w:rPr>
          <w:sz w:val="23"/>
          <w:szCs w:val="23"/>
        </w:rPr>
        <w:t>March</w:t>
      </w:r>
      <w:r w:rsidRPr="001A7A93">
        <w:rPr>
          <w:sz w:val="23"/>
          <w:szCs w:val="23"/>
        </w:rPr>
        <w:t>,</w:t>
      </w:r>
      <w:proofErr w:type="gramEnd"/>
      <w:r w:rsidRPr="001A7A93">
        <w:rPr>
          <w:sz w:val="23"/>
          <w:szCs w:val="23"/>
        </w:rPr>
        <w:t xml:space="preserve"> 202</w:t>
      </w:r>
      <w:r w:rsidR="00A30DD2">
        <w:rPr>
          <w:sz w:val="23"/>
          <w:szCs w:val="23"/>
        </w:rPr>
        <w:t>5.</w:t>
      </w:r>
    </w:p>
    <w:p w14:paraId="35846D22" w14:textId="77777777" w:rsidR="001D30B8" w:rsidRDefault="001D30B8" w:rsidP="001D30B8">
      <w:pPr>
        <w:pStyle w:val="Default"/>
        <w:rPr>
          <w:sz w:val="23"/>
          <w:szCs w:val="23"/>
        </w:rPr>
      </w:pPr>
      <w:r w:rsidRPr="075D8208">
        <w:rPr>
          <w:sz w:val="23"/>
          <w:szCs w:val="23"/>
        </w:rPr>
        <w:t xml:space="preserve">  </w:t>
      </w:r>
    </w:p>
    <w:p w14:paraId="345B87E5" w14:textId="77777777" w:rsidR="001D30B8" w:rsidRDefault="001D30B8" w:rsidP="001D30B8">
      <w:pPr>
        <w:pStyle w:val="Default"/>
        <w:rPr>
          <w:sz w:val="23"/>
          <w:szCs w:val="23"/>
        </w:rPr>
      </w:pPr>
      <w:r w:rsidRPr="7A5F6849">
        <w:rPr>
          <w:b/>
          <w:bCs/>
          <w:sz w:val="23"/>
          <w:szCs w:val="23"/>
        </w:rPr>
        <w:t xml:space="preserve">Do EOI submissions have to come from within the </w:t>
      </w:r>
      <w:r>
        <w:rPr>
          <w:b/>
          <w:bCs/>
          <w:sz w:val="23"/>
          <w:szCs w:val="23"/>
        </w:rPr>
        <w:t>engineering</w:t>
      </w:r>
      <w:r w:rsidRPr="7A5F6849">
        <w:rPr>
          <w:b/>
          <w:bCs/>
          <w:sz w:val="23"/>
          <w:szCs w:val="23"/>
        </w:rPr>
        <w:t xml:space="preserve"> sector? </w:t>
      </w:r>
    </w:p>
    <w:p w14:paraId="36792E2A" w14:textId="77777777" w:rsidR="001D30B8" w:rsidRDefault="001D30B8" w:rsidP="001D30B8">
      <w:pPr>
        <w:pStyle w:val="Default"/>
        <w:rPr>
          <w:sz w:val="23"/>
          <w:szCs w:val="23"/>
        </w:rPr>
      </w:pPr>
      <w:r w:rsidRPr="7A5F6849">
        <w:rPr>
          <w:sz w:val="23"/>
          <w:szCs w:val="23"/>
        </w:rPr>
        <w:t xml:space="preserve">The </w:t>
      </w:r>
      <w:r>
        <w:rPr>
          <w:sz w:val="23"/>
          <w:szCs w:val="23"/>
        </w:rPr>
        <w:t>Engineering Sector Call</w:t>
      </w:r>
      <w:r w:rsidRPr="7A5F6849">
        <w:rPr>
          <w:sz w:val="23"/>
          <w:szCs w:val="23"/>
        </w:rPr>
        <w:t xml:space="preserve"> team will accept proposals from organisations outside of the </w:t>
      </w:r>
      <w:r>
        <w:rPr>
          <w:sz w:val="23"/>
          <w:szCs w:val="23"/>
        </w:rPr>
        <w:t>engineering</w:t>
      </w:r>
      <w:r w:rsidRPr="7A5F6849">
        <w:rPr>
          <w:sz w:val="23"/>
          <w:szCs w:val="23"/>
        </w:rPr>
        <w:t xml:space="preserve"> sector. However, the overall scope, objectives and activity carried out within a project should be demonstrated through a primary use case in </w:t>
      </w:r>
      <w:r>
        <w:rPr>
          <w:sz w:val="23"/>
          <w:szCs w:val="23"/>
        </w:rPr>
        <w:t>engineering</w:t>
      </w:r>
      <w:r w:rsidRPr="7A5F6849">
        <w:rPr>
          <w:sz w:val="23"/>
          <w:szCs w:val="23"/>
        </w:rPr>
        <w:t>.</w:t>
      </w:r>
    </w:p>
    <w:p w14:paraId="61ECD028" w14:textId="77777777" w:rsidR="001D30B8" w:rsidRDefault="001D30B8" w:rsidP="001D30B8">
      <w:pPr>
        <w:pStyle w:val="Default"/>
        <w:rPr>
          <w:sz w:val="23"/>
          <w:szCs w:val="23"/>
        </w:rPr>
      </w:pPr>
      <w:r w:rsidRPr="075D8208">
        <w:rPr>
          <w:sz w:val="23"/>
          <w:szCs w:val="23"/>
        </w:rPr>
        <w:t xml:space="preserve"> </w:t>
      </w:r>
    </w:p>
    <w:p w14:paraId="54FA72A2" w14:textId="77777777" w:rsidR="001D30B8" w:rsidRDefault="001D30B8" w:rsidP="001D30B8">
      <w:pPr>
        <w:pStyle w:val="Default"/>
        <w:rPr>
          <w:sz w:val="23"/>
          <w:szCs w:val="23"/>
        </w:rPr>
      </w:pPr>
      <w:r w:rsidRPr="075D8208">
        <w:rPr>
          <w:b/>
          <w:bCs/>
          <w:sz w:val="23"/>
          <w:szCs w:val="23"/>
        </w:rPr>
        <w:t xml:space="preserve">Do I need to establish a consortium to submit an EOI? </w:t>
      </w:r>
    </w:p>
    <w:p w14:paraId="270CA478" w14:textId="77777777" w:rsidR="001D30B8" w:rsidRDefault="001D30B8" w:rsidP="001D30B8">
      <w:pPr>
        <w:pStyle w:val="Default"/>
        <w:rPr>
          <w:sz w:val="23"/>
          <w:szCs w:val="23"/>
        </w:rPr>
      </w:pPr>
      <w:r w:rsidRPr="7A5F6849">
        <w:rPr>
          <w:sz w:val="23"/>
          <w:szCs w:val="23"/>
        </w:rPr>
        <w:t xml:space="preserve">No, the </w:t>
      </w:r>
      <w:r>
        <w:rPr>
          <w:sz w:val="23"/>
          <w:szCs w:val="23"/>
        </w:rPr>
        <w:t>Engineering Sector Call</w:t>
      </w:r>
      <w:r w:rsidRPr="7A5F6849">
        <w:rPr>
          <w:sz w:val="23"/>
          <w:szCs w:val="23"/>
        </w:rPr>
        <w:t xml:space="preserve"> Programme is specifically designed to accommodate a single organisation that would work with the STFC and IBM teams. However, consortia can apply where appropriate.</w:t>
      </w:r>
    </w:p>
    <w:p w14:paraId="2B0E4D7C" w14:textId="77777777" w:rsidR="001D30B8" w:rsidRDefault="001D30B8" w:rsidP="001D30B8">
      <w:pPr>
        <w:pStyle w:val="Default"/>
        <w:rPr>
          <w:sz w:val="23"/>
          <w:szCs w:val="23"/>
        </w:rPr>
      </w:pPr>
      <w:r w:rsidRPr="075D8208">
        <w:rPr>
          <w:sz w:val="23"/>
          <w:szCs w:val="23"/>
        </w:rPr>
        <w:t xml:space="preserve"> </w:t>
      </w:r>
    </w:p>
    <w:p w14:paraId="5EBF693C" w14:textId="77777777" w:rsidR="001D30B8" w:rsidRDefault="001D30B8" w:rsidP="001D30B8">
      <w:pPr>
        <w:pStyle w:val="Default"/>
        <w:rPr>
          <w:sz w:val="23"/>
          <w:szCs w:val="23"/>
        </w:rPr>
      </w:pPr>
      <w:r w:rsidRPr="7A5F6849">
        <w:rPr>
          <w:b/>
          <w:bCs/>
          <w:sz w:val="23"/>
          <w:szCs w:val="23"/>
        </w:rPr>
        <w:t xml:space="preserve">Can non-UK companies submit an EOI proposal and access the </w:t>
      </w:r>
      <w:r>
        <w:rPr>
          <w:b/>
          <w:bCs/>
          <w:sz w:val="23"/>
          <w:szCs w:val="23"/>
        </w:rPr>
        <w:t>Engineering Sector Call</w:t>
      </w:r>
      <w:r w:rsidRPr="7A5F6849">
        <w:rPr>
          <w:b/>
          <w:bCs/>
          <w:sz w:val="23"/>
          <w:szCs w:val="23"/>
        </w:rPr>
        <w:t xml:space="preserve"> services? </w:t>
      </w:r>
    </w:p>
    <w:p w14:paraId="7034FECE" w14:textId="77777777" w:rsidR="001D30B8" w:rsidRDefault="001D30B8" w:rsidP="001D30B8">
      <w:pPr>
        <w:pStyle w:val="Default"/>
        <w:rPr>
          <w:sz w:val="23"/>
          <w:szCs w:val="23"/>
        </w:rPr>
      </w:pPr>
      <w:r w:rsidRPr="075D8208">
        <w:rPr>
          <w:sz w:val="23"/>
          <w:szCs w:val="23"/>
        </w:rPr>
        <w:t xml:space="preserve">Overseas companies can only submit an EOI proposal if they have UK registered subsidiary and can guarantee that the R&amp;D in a resulting funded project will be carried out in the UK and the results of the projects will be exploited from or in the UK. </w:t>
      </w:r>
    </w:p>
    <w:p w14:paraId="3C202723" w14:textId="77777777" w:rsidR="001D30B8" w:rsidRDefault="001D30B8" w:rsidP="001D30B8">
      <w:pPr>
        <w:pStyle w:val="Default"/>
        <w:rPr>
          <w:sz w:val="23"/>
          <w:szCs w:val="23"/>
        </w:rPr>
      </w:pPr>
    </w:p>
    <w:p w14:paraId="388A3EC2" w14:textId="77777777" w:rsidR="001D30B8" w:rsidRDefault="001D30B8" w:rsidP="001D30B8">
      <w:pPr>
        <w:pStyle w:val="Default"/>
        <w:rPr>
          <w:sz w:val="23"/>
          <w:szCs w:val="23"/>
        </w:rPr>
      </w:pPr>
      <w:r w:rsidRPr="075D8208">
        <w:rPr>
          <w:b/>
          <w:bCs/>
          <w:sz w:val="23"/>
          <w:szCs w:val="23"/>
        </w:rPr>
        <w:t xml:space="preserve">How will EOI and Full Proposal submissions be assessed? </w:t>
      </w:r>
    </w:p>
    <w:p w14:paraId="2A967889" w14:textId="77777777" w:rsidR="001D30B8" w:rsidRDefault="001D30B8" w:rsidP="001D30B8">
      <w:pPr>
        <w:autoSpaceDE w:val="0"/>
        <w:autoSpaceDN w:val="0"/>
        <w:adjustRightInd w:val="0"/>
        <w:rPr>
          <w:sz w:val="23"/>
          <w:szCs w:val="23"/>
        </w:rPr>
      </w:pPr>
      <w:r w:rsidRPr="075D8208">
        <w:rPr>
          <w:sz w:val="23"/>
          <w:szCs w:val="23"/>
        </w:rPr>
        <w:t xml:space="preserve">The HNCDI management board will apply a simple grading structure to assess proposals in line with the section “Selection Criteria” for both the EOI and the Full Project Proposal. The HNDCI team will provide feedback on how the proposal can be developed and improved on a regular basis. </w:t>
      </w:r>
    </w:p>
    <w:p w14:paraId="699AF45D" w14:textId="77777777" w:rsidR="001D30B8" w:rsidRDefault="001D30B8" w:rsidP="001D30B8">
      <w:pPr>
        <w:autoSpaceDE w:val="0"/>
        <w:autoSpaceDN w:val="0"/>
        <w:adjustRightInd w:val="0"/>
        <w:rPr>
          <w:sz w:val="23"/>
          <w:szCs w:val="23"/>
        </w:rPr>
      </w:pPr>
    </w:p>
    <w:p w14:paraId="789D7065" w14:textId="77777777" w:rsidR="001D30B8" w:rsidRDefault="001D30B8" w:rsidP="001D30B8">
      <w:pPr>
        <w:pStyle w:val="Default"/>
        <w:rPr>
          <w:b/>
          <w:bCs/>
          <w:sz w:val="23"/>
          <w:szCs w:val="23"/>
        </w:rPr>
      </w:pPr>
      <w:r w:rsidRPr="7A5F6849">
        <w:rPr>
          <w:b/>
          <w:bCs/>
          <w:sz w:val="23"/>
          <w:szCs w:val="23"/>
        </w:rPr>
        <w:t xml:space="preserve">What is the difference between HNCDI and </w:t>
      </w:r>
      <w:r>
        <w:rPr>
          <w:b/>
          <w:bCs/>
          <w:sz w:val="23"/>
          <w:szCs w:val="23"/>
        </w:rPr>
        <w:t>Engineering Sector Call</w:t>
      </w:r>
      <w:r w:rsidRPr="7A5F6849">
        <w:rPr>
          <w:b/>
          <w:bCs/>
          <w:sz w:val="23"/>
          <w:szCs w:val="23"/>
        </w:rPr>
        <w:t>?</w:t>
      </w:r>
    </w:p>
    <w:p w14:paraId="4AEDC003" w14:textId="77777777" w:rsidR="001D30B8" w:rsidRPr="00227B0F" w:rsidRDefault="001D30B8" w:rsidP="001D30B8">
      <w:pPr>
        <w:pStyle w:val="Default"/>
        <w:rPr>
          <w:sz w:val="23"/>
          <w:szCs w:val="23"/>
        </w:rPr>
      </w:pPr>
      <w:r w:rsidRPr="7A5F6849">
        <w:rPr>
          <w:sz w:val="23"/>
          <w:szCs w:val="23"/>
        </w:rPr>
        <w:t xml:space="preserve">The HNCDI is the wide initiative under which the </w:t>
      </w:r>
      <w:r>
        <w:rPr>
          <w:sz w:val="23"/>
          <w:szCs w:val="23"/>
        </w:rPr>
        <w:t>Engineering Sector Call</w:t>
      </w:r>
      <w:r w:rsidRPr="7A5F6849">
        <w:rPr>
          <w:sz w:val="23"/>
          <w:szCs w:val="23"/>
        </w:rPr>
        <w:t xml:space="preserve"> Programme is running. Whilst the HNCDI covers a broader scope, the </w:t>
      </w:r>
      <w:r>
        <w:rPr>
          <w:sz w:val="23"/>
          <w:szCs w:val="23"/>
        </w:rPr>
        <w:t>Engineering Sector Call</w:t>
      </w:r>
      <w:r w:rsidRPr="7A5F6849">
        <w:rPr>
          <w:sz w:val="23"/>
          <w:szCs w:val="23"/>
        </w:rPr>
        <w:t xml:space="preserve"> will be targeting the </w:t>
      </w:r>
      <w:r>
        <w:rPr>
          <w:sz w:val="23"/>
          <w:szCs w:val="23"/>
        </w:rPr>
        <w:t xml:space="preserve">engineering </w:t>
      </w:r>
      <w:r w:rsidRPr="7A5F6849">
        <w:rPr>
          <w:sz w:val="23"/>
          <w:szCs w:val="23"/>
        </w:rPr>
        <w:t xml:space="preserve">sector only.     </w:t>
      </w:r>
    </w:p>
    <w:p w14:paraId="77BB06E5" w14:textId="77777777" w:rsidR="001D30B8" w:rsidRDefault="001D30B8" w:rsidP="001D30B8"/>
    <w:p w14:paraId="03CFD71A" w14:textId="77777777" w:rsidR="001D30B8" w:rsidRDefault="001D30B8" w:rsidP="001D30B8"/>
    <w:p w14:paraId="406FEDDF" w14:textId="77777777" w:rsidR="001D30B8" w:rsidRDefault="001D30B8" w:rsidP="001D30B8"/>
    <w:p w14:paraId="242517A3" w14:textId="77777777" w:rsidR="001D30B8" w:rsidRPr="001D30B8" w:rsidRDefault="001D30B8" w:rsidP="001D30B8"/>
    <w:p w14:paraId="6E535D78" w14:textId="7B8AF1A6" w:rsidR="00CD2C8B" w:rsidRDefault="73738D09" w:rsidP="075D8208">
      <w:pPr>
        <w:pStyle w:val="Heading1"/>
      </w:pPr>
      <w:bookmarkStart w:id="64" w:name="_Ref89786138"/>
      <w:bookmarkStart w:id="65" w:name="_Toc1652806292"/>
      <w:bookmarkStart w:id="66" w:name="_Toc1272961444"/>
      <w:bookmarkStart w:id="67" w:name="_Toc1805395207"/>
      <w:bookmarkStart w:id="68" w:name="_Toc176442695"/>
      <w:r>
        <w:lastRenderedPageBreak/>
        <w:t xml:space="preserve">Appendix </w:t>
      </w:r>
      <w:bookmarkEnd w:id="64"/>
      <w:r w:rsidR="21C9BB91">
        <w:t>D</w:t>
      </w:r>
      <w:r>
        <w:t xml:space="preserve"> | </w:t>
      </w:r>
      <w:r w:rsidR="68C9056A">
        <w:t>Expression of Interest form</w:t>
      </w:r>
      <w:bookmarkEnd w:id="65"/>
      <w:bookmarkEnd w:id="66"/>
      <w:bookmarkEnd w:id="67"/>
      <w:bookmarkEnd w:id="68"/>
    </w:p>
    <w:p w14:paraId="7A18744B" w14:textId="77777777" w:rsidR="00CD2C8B" w:rsidRPr="00FD1BB8" w:rsidRDefault="00CD2C8B" w:rsidP="075D8208"/>
    <w:tbl>
      <w:tblPr>
        <w:tblStyle w:val="TableGrid"/>
        <w:tblW w:w="0" w:type="auto"/>
        <w:tblLook w:val="04A0" w:firstRow="1" w:lastRow="0" w:firstColumn="1" w:lastColumn="0" w:noHBand="0" w:noVBand="1"/>
      </w:tblPr>
      <w:tblGrid>
        <w:gridCol w:w="9010"/>
      </w:tblGrid>
      <w:tr w:rsidR="00CD2C8B" w:rsidRPr="00B8079E" w14:paraId="15FE2D07" w14:textId="77777777" w:rsidTr="6391CA69">
        <w:trPr>
          <w:trHeight w:val="2336"/>
        </w:trPr>
        <w:tc>
          <w:tcPr>
            <w:tcW w:w="9016" w:type="dxa"/>
          </w:tcPr>
          <w:p w14:paraId="0F35C1CD" w14:textId="77777777" w:rsidR="00CD2C8B" w:rsidRDefault="6779F29A" w:rsidP="075D8208">
            <w:pPr>
              <w:rPr>
                <w:rFonts w:eastAsia="Times New Roman"/>
                <w:b/>
                <w:bCs/>
                <w:u w:val="single"/>
              </w:rPr>
            </w:pPr>
            <w:r w:rsidRPr="6391CA69">
              <w:rPr>
                <w:rFonts w:eastAsia="Times New Roman"/>
                <w:b/>
                <w:bCs/>
                <w:u w:val="single"/>
              </w:rPr>
              <w:t>Introduction &amp; Background</w:t>
            </w:r>
          </w:p>
          <w:p w14:paraId="1C589D08" w14:textId="77777777" w:rsidR="00CD2C8B" w:rsidRDefault="00CD2C8B" w:rsidP="075D8208">
            <w:pPr>
              <w:rPr>
                <w:rFonts w:eastAsia="Times New Roman"/>
                <w:b/>
                <w:bCs/>
                <w:u w:val="single"/>
              </w:rPr>
            </w:pPr>
          </w:p>
          <w:p w14:paraId="0E8D014B" w14:textId="77777777" w:rsidR="00CD2C8B" w:rsidRDefault="6251132D" w:rsidP="075D8208">
            <w:pPr>
              <w:contextualSpacing/>
              <w:rPr>
                <w:rFonts w:eastAsia="Times New Roman"/>
                <w:b/>
                <w:bCs/>
                <w:sz w:val="20"/>
                <w:szCs w:val="20"/>
              </w:rPr>
            </w:pPr>
            <w:r w:rsidRPr="075D8208">
              <w:rPr>
                <w:rFonts w:eastAsia="Times New Roman"/>
                <w:i/>
                <w:iCs/>
                <w:sz w:val="20"/>
                <w:szCs w:val="20"/>
              </w:rPr>
              <w:t>Brief introduction that provides background and context for the reader (approx. maximum 500 words</w:t>
            </w:r>
            <w:proofErr w:type="gramStart"/>
            <w:r w:rsidRPr="075D8208">
              <w:rPr>
                <w:rFonts w:eastAsia="Times New Roman"/>
                <w:i/>
                <w:iCs/>
                <w:sz w:val="20"/>
                <w:szCs w:val="20"/>
              </w:rPr>
              <w:t>);</w:t>
            </w:r>
            <w:proofErr w:type="gramEnd"/>
          </w:p>
          <w:p w14:paraId="5277555D" w14:textId="77777777" w:rsidR="00CD2C8B" w:rsidRDefault="00CD2C8B" w:rsidP="075D8208">
            <w:pPr>
              <w:contextualSpacing/>
              <w:rPr>
                <w:rFonts w:eastAsia="Times New Roman"/>
                <w:b/>
                <w:bCs/>
                <w:sz w:val="20"/>
                <w:szCs w:val="20"/>
              </w:rPr>
            </w:pPr>
          </w:p>
          <w:p w14:paraId="33F758FA" w14:textId="15A62DFF" w:rsidR="00CD2C8B" w:rsidRPr="00B8079E" w:rsidRDefault="6779F29A" w:rsidP="075D8208">
            <w:pPr>
              <w:contextualSpacing/>
              <w:rPr>
                <w:rFonts w:eastAsia="Times New Roman"/>
              </w:rPr>
            </w:pPr>
            <w:r w:rsidRPr="6391CA69">
              <w:rPr>
                <w:rFonts w:eastAsia="Times New Roman"/>
                <w:b/>
                <w:bCs/>
                <w:sz w:val="20"/>
                <w:szCs w:val="20"/>
              </w:rPr>
              <w:t>Customer Response:</w:t>
            </w:r>
          </w:p>
          <w:p w14:paraId="54748AD0" w14:textId="77777777" w:rsidR="00CD2C8B" w:rsidRPr="00B8079E" w:rsidRDefault="00CD2C8B" w:rsidP="075D8208">
            <w:pPr>
              <w:rPr>
                <w:rFonts w:eastAsia="Times New Roman"/>
                <w:b/>
                <w:bCs/>
                <w:u w:val="single"/>
              </w:rPr>
            </w:pPr>
          </w:p>
        </w:tc>
      </w:tr>
      <w:tr w:rsidR="00CD2C8B" w:rsidRPr="00B8079E" w14:paraId="3AD6E8DF" w14:textId="77777777" w:rsidTr="6391CA69">
        <w:trPr>
          <w:trHeight w:val="3753"/>
        </w:trPr>
        <w:tc>
          <w:tcPr>
            <w:tcW w:w="9016" w:type="dxa"/>
          </w:tcPr>
          <w:p w14:paraId="53121040" w14:textId="77777777" w:rsidR="00CD2C8B" w:rsidRPr="00B8079E" w:rsidRDefault="6251132D" w:rsidP="075D8208">
            <w:pPr>
              <w:rPr>
                <w:rFonts w:eastAsia="Times New Roman"/>
                <w:b/>
                <w:bCs/>
                <w:u w:val="single"/>
              </w:rPr>
            </w:pPr>
            <w:r w:rsidRPr="075D8208">
              <w:rPr>
                <w:rFonts w:eastAsia="Times New Roman"/>
                <w:b/>
                <w:bCs/>
                <w:u w:val="single"/>
              </w:rPr>
              <w:t>Problem Statement</w:t>
            </w:r>
          </w:p>
          <w:p w14:paraId="7706559E" w14:textId="77777777" w:rsidR="00CD2C8B" w:rsidRPr="00B8079E" w:rsidRDefault="00CD2C8B" w:rsidP="075D8208"/>
          <w:p w14:paraId="490F7D97" w14:textId="77777777" w:rsidR="00CD2C8B" w:rsidRPr="00B8079E" w:rsidRDefault="6251132D" w:rsidP="075D8208">
            <w:pPr>
              <w:rPr>
                <w:rFonts w:eastAsia="Times New Roman"/>
                <w:i/>
                <w:iCs/>
                <w:sz w:val="20"/>
                <w:szCs w:val="20"/>
              </w:rPr>
            </w:pPr>
            <w:r w:rsidRPr="075D8208">
              <w:rPr>
                <w:rFonts w:eastAsia="Times New Roman"/>
                <w:i/>
                <w:iCs/>
                <w:sz w:val="20"/>
                <w:szCs w:val="20"/>
              </w:rPr>
              <w:t>Describe the problem you are encountering in sufficient detail that allows the reader an understanding of the challenges you face. This should include:</w:t>
            </w:r>
          </w:p>
          <w:p w14:paraId="7251F8F9" w14:textId="77777777" w:rsidR="00CD2C8B" w:rsidRPr="00B8079E" w:rsidRDefault="6251132D" w:rsidP="075D8208">
            <w:pPr>
              <w:numPr>
                <w:ilvl w:val="0"/>
                <w:numId w:val="14"/>
              </w:numPr>
              <w:contextualSpacing/>
              <w:rPr>
                <w:rFonts w:eastAsia="Times New Roman"/>
                <w:i/>
                <w:iCs/>
                <w:sz w:val="20"/>
                <w:szCs w:val="20"/>
              </w:rPr>
            </w:pPr>
            <w:r w:rsidRPr="075D8208">
              <w:rPr>
                <w:rFonts w:eastAsia="Times New Roman"/>
                <w:i/>
                <w:iCs/>
                <w:sz w:val="20"/>
                <w:szCs w:val="20"/>
              </w:rPr>
              <w:t xml:space="preserve">Clear description the problem </w:t>
            </w:r>
            <w:r w:rsidRPr="075D8208">
              <w:rPr>
                <w:i/>
                <w:iCs/>
                <w:sz w:val="20"/>
                <w:szCs w:val="20"/>
              </w:rPr>
              <w:t>challenge or business need</w:t>
            </w:r>
          </w:p>
          <w:p w14:paraId="4DC9509B" w14:textId="77777777" w:rsidR="00CD2C8B" w:rsidRPr="009A2329" w:rsidRDefault="6251132D" w:rsidP="075D8208">
            <w:pPr>
              <w:pStyle w:val="ListParagraph"/>
              <w:numPr>
                <w:ilvl w:val="0"/>
                <w:numId w:val="14"/>
              </w:numPr>
              <w:rPr>
                <w:i/>
                <w:iCs/>
                <w:sz w:val="20"/>
                <w:szCs w:val="20"/>
              </w:rPr>
            </w:pPr>
            <w:r w:rsidRPr="075D8208">
              <w:rPr>
                <w:i/>
                <w:iCs/>
                <w:sz w:val="20"/>
                <w:szCs w:val="20"/>
              </w:rPr>
              <w:t>Describe the current situation and how we expect this project to change it</w:t>
            </w:r>
          </w:p>
          <w:p w14:paraId="3F2636BB" w14:textId="77777777" w:rsidR="00CD2C8B" w:rsidRPr="009A2329" w:rsidRDefault="6251132D" w:rsidP="075D8208">
            <w:pPr>
              <w:numPr>
                <w:ilvl w:val="0"/>
                <w:numId w:val="14"/>
              </w:numPr>
              <w:contextualSpacing/>
              <w:rPr>
                <w:rFonts w:eastAsia="Times New Roman"/>
                <w:i/>
                <w:iCs/>
                <w:sz w:val="20"/>
                <w:szCs w:val="20"/>
              </w:rPr>
            </w:pPr>
            <w:r w:rsidRPr="075D8208">
              <w:rPr>
                <w:rFonts w:eastAsia="Times New Roman"/>
                <w:i/>
                <w:iCs/>
                <w:sz w:val="20"/>
                <w:szCs w:val="20"/>
              </w:rPr>
              <w:t>The expected technical outcomes of overcoming the problem.</w:t>
            </w:r>
          </w:p>
          <w:p w14:paraId="380E7768" w14:textId="77777777" w:rsidR="00CD2C8B" w:rsidRDefault="00CD2C8B" w:rsidP="075D8208">
            <w:pPr>
              <w:contextualSpacing/>
              <w:rPr>
                <w:rFonts w:eastAsia="Times New Roman"/>
              </w:rPr>
            </w:pPr>
          </w:p>
          <w:p w14:paraId="1E079199" w14:textId="77777777" w:rsidR="00CD2C8B" w:rsidRDefault="6251132D" w:rsidP="075D8208">
            <w:pPr>
              <w:contextualSpacing/>
              <w:rPr>
                <w:rFonts w:eastAsia="Times New Roman"/>
              </w:rPr>
            </w:pPr>
            <w:r w:rsidRPr="075D8208">
              <w:rPr>
                <w:rFonts w:eastAsia="Times New Roman"/>
                <w:i/>
                <w:iCs/>
                <w:sz w:val="20"/>
                <w:szCs w:val="20"/>
              </w:rPr>
              <w:t>(approx. maximum 500 words)</w:t>
            </w:r>
          </w:p>
          <w:p w14:paraId="236952A1" w14:textId="77777777" w:rsidR="00CD2C8B" w:rsidRDefault="00CD2C8B" w:rsidP="075D8208">
            <w:pPr>
              <w:contextualSpacing/>
              <w:rPr>
                <w:rFonts w:eastAsia="Times New Roman"/>
              </w:rPr>
            </w:pPr>
          </w:p>
          <w:p w14:paraId="1A93BF3C" w14:textId="77777777" w:rsidR="00CD2C8B" w:rsidRPr="00520383" w:rsidRDefault="6251132D" w:rsidP="075D8208">
            <w:pPr>
              <w:contextualSpacing/>
              <w:rPr>
                <w:rFonts w:eastAsia="Times New Roman"/>
                <w:b/>
                <w:bCs/>
                <w:sz w:val="20"/>
                <w:szCs w:val="20"/>
              </w:rPr>
            </w:pPr>
            <w:r w:rsidRPr="075D8208">
              <w:rPr>
                <w:rFonts w:eastAsia="Times New Roman"/>
                <w:b/>
                <w:bCs/>
                <w:sz w:val="20"/>
                <w:szCs w:val="20"/>
              </w:rPr>
              <w:t>Customer Response:</w:t>
            </w:r>
          </w:p>
          <w:p w14:paraId="311C24FC" w14:textId="77777777" w:rsidR="00CD2C8B" w:rsidRPr="00B8079E" w:rsidRDefault="00CD2C8B" w:rsidP="075D8208">
            <w:pPr>
              <w:contextualSpacing/>
              <w:rPr>
                <w:rFonts w:eastAsia="Times New Roman"/>
              </w:rPr>
            </w:pPr>
          </w:p>
          <w:p w14:paraId="1FC39644" w14:textId="03962E9C" w:rsidR="00CD2C8B" w:rsidRDefault="00CD2C8B" w:rsidP="075D8208">
            <w:pPr>
              <w:ind w:left="720"/>
              <w:contextualSpacing/>
            </w:pPr>
          </w:p>
          <w:p w14:paraId="2D686374" w14:textId="77777777" w:rsidR="00CD2C8B" w:rsidRDefault="00CD2C8B" w:rsidP="075D8208">
            <w:pPr>
              <w:ind w:left="720"/>
              <w:contextualSpacing/>
            </w:pPr>
          </w:p>
          <w:p w14:paraId="18BC2E30" w14:textId="77777777" w:rsidR="00CD2C8B" w:rsidRDefault="00CD2C8B" w:rsidP="075D8208">
            <w:pPr>
              <w:ind w:left="720"/>
              <w:contextualSpacing/>
            </w:pPr>
          </w:p>
          <w:p w14:paraId="0644A123" w14:textId="77777777" w:rsidR="00CD2C8B" w:rsidRDefault="00CD2C8B" w:rsidP="075D8208">
            <w:pPr>
              <w:ind w:left="720"/>
              <w:contextualSpacing/>
            </w:pPr>
          </w:p>
          <w:p w14:paraId="11E669F3" w14:textId="77777777" w:rsidR="00CD2C8B" w:rsidRDefault="00CD2C8B" w:rsidP="075D8208">
            <w:pPr>
              <w:ind w:left="720"/>
              <w:contextualSpacing/>
            </w:pPr>
          </w:p>
          <w:p w14:paraId="4F7B4586" w14:textId="77777777" w:rsidR="00CD2C8B" w:rsidRDefault="00CD2C8B" w:rsidP="075D8208">
            <w:pPr>
              <w:ind w:left="720"/>
              <w:contextualSpacing/>
            </w:pPr>
          </w:p>
          <w:p w14:paraId="47271300" w14:textId="77777777" w:rsidR="00CD2C8B" w:rsidRDefault="00CD2C8B" w:rsidP="075D8208">
            <w:pPr>
              <w:ind w:left="720"/>
              <w:contextualSpacing/>
            </w:pPr>
          </w:p>
          <w:p w14:paraId="4110C15D" w14:textId="77777777" w:rsidR="00CD2C8B" w:rsidRPr="00B8079E" w:rsidRDefault="00CD2C8B" w:rsidP="075D8208">
            <w:pPr>
              <w:ind w:left="720"/>
              <w:contextualSpacing/>
            </w:pPr>
          </w:p>
        </w:tc>
      </w:tr>
      <w:tr w:rsidR="00CD2C8B" w:rsidRPr="00B8079E" w14:paraId="188C9917" w14:textId="77777777" w:rsidTr="6391CA69">
        <w:trPr>
          <w:trHeight w:val="4952"/>
        </w:trPr>
        <w:tc>
          <w:tcPr>
            <w:tcW w:w="9016" w:type="dxa"/>
          </w:tcPr>
          <w:p w14:paraId="61B095EA" w14:textId="77777777" w:rsidR="00CD2C8B" w:rsidRPr="00B8079E" w:rsidRDefault="6251132D" w:rsidP="075D8208">
            <w:pPr>
              <w:rPr>
                <w:rFonts w:eastAsia="Times New Roman"/>
                <w:b/>
                <w:bCs/>
                <w:u w:val="single"/>
              </w:rPr>
            </w:pPr>
            <w:r w:rsidRPr="075D8208">
              <w:rPr>
                <w:rFonts w:eastAsia="Times New Roman"/>
                <w:b/>
                <w:bCs/>
                <w:u w:val="single"/>
              </w:rPr>
              <w:lastRenderedPageBreak/>
              <w:t>Previous Attempts to Solve the Problem</w:t>
            </w:r>
          </w:p>
          <w:p w14:paraId="4E742938" w14:textId="77777777" w:rsidR="00CD2C8B" w:rsidRPr="00B8079E" w:rsidRDefault="00CD2C8B" w:rsidP="075D8208">
            <w:pPr>
              <w:rPr>
                <w:b/>
                <w:bCs/>
                <w:u w:val="single"/>
              </w:rPr>
            </w:pPr>
          </w:p>
          <w:p w14:paraId="595E22CF" w14:textId="77777777" w:rsidR="00CD2C8B" w:rsidRPr="00B8079E" w:rsidRDefault="6251132D" w:rsidP="075D8208">
            <w:pPr>
              <w:rPr>
                <w:rFonts w:eastAsia="Times New Roman"/>
                <w:i/>
                <w:iCs/>
                <w:sz w:val="20"/>
                <w:szCs w:val="20"/>
              </w:rPr>
            </w:pPr>
            <w:r w:rsidRPr="075D8208">
              <w:rPr>
                <w:rFonts w:eastAsia="Times New Roman"/>
                <w:i/>
                <w:iCs/>
                <w:sz w:val="20"/>
                <w:szCs w:val="20"/>
              </w:rPr>
              <w:t xml:space="preserve">Describe what previous attempts have been made to solve the problem.  </w:t>
            </w:r>
          </w:p>
          <w:p w14:paraId="0B6A3465" w14:textId="77777777" w:rsidR="00CD2C8B" w:rsidRDefault="6251132D" w:rsidP="075D8208">
            <w:pPr>
              <w:numPr>
                <w:ilvl w:val="0"/>
                <w:numId w:val="15"/>
              </w:numPr>
              <w:contextualSpacing/>
              <w:rPr>
                <w:rFonts w:eastAsia="Times New Roman"/>
                <w:i/>
                <w:iCs/>
                <w:sz w:val="20"/>
                <w:szCs w:val="20"/>
              </w:rPr>
            </w:pPr>
            <w:r w:rsidRPr="075D8208">
              <w:rPr>
                <w:rFonts w:eastAsia="Times New Roman"/>
                <w:i/>
                <w:iCs/>
                <w:sz w:val="20"/>
                <w:szCs w:val="20"/>
              </w:rPr>
              <w:t xml:space="preserve">Approaches taken, including analytical methods </w:t>
            </w:r>
            <w:proofErr w:type="gramStart"/>
            <w:r w:rsidRPr="075D8208">
              <w:rPr>
                <w:rFonts w:eastAsia="Times New Roman"/>
                <w:i/>
                <w:iCs/>
                <w:sz w:val="20"/>
                <w:szCs w:val="20"/>
              </w:rPr>
              <w:t>used;</w:t>
            </w:r>
            <w:proofErr w:type="gramEnd"/>
          </w:p>
          <w:p w14:paraId="0468CE54" w14:textId="77777777" w:rsidR="00CD2C8B" w:rsidRPr="00B8079E" w:rsidRDefault="6251132D" w:rsidP="075D8208">
            <w:pPr>
              <w:numPr>
                <w:ilvl w:val="0"/>
                <w:numId w:val="15"/>
              </w:numPr>
              <w:contextualSpacing/>
              <w:rPr>
                <w:rFonts w:eastAsia="Times New Roman"/>
                <w:i/>
                <w:iCs/>
                <w:sz w:val="20"/>
                <w:szCs w:val="20"/>
              </w:rPr>
            </w:pPr>
            <w:r w:rsidRPr="075D8208">
              <w:rPr>
                <w:rFonts w:eastAsia="Times New Roman"/>
                <w:i/>
                <w:iCs/>
                <w:sz w:val="20"/>
                <w:szCs w:val="20"/>
              </w:rPr>
              <w:t>Barriers identified</w:t>
            </w:r>
          </w:p>
          <w:p w14:paraId="43C01281" w14:textId="77777777" w:rsidR="00CD2C8B" w:rsidRDefault="6251132D" w:rsidP="075D8208">
            <w:pPr>
              <w:numPr>
                <w:ilvl w:val="0"/>
                <w:numId w:val="15"/>
              </w:numPr>
              <w:contextualSpacing/>
              <w:rPr>
                <w:rFonts w:eastAsia="Times New Roman"/>
                <w:i/>
                <w:iCs/>
                <w:sz w:val="20"/>
                <w:szCs w:val="20"/>
              </w:rPr>
            </w:pPr>
            <w:r w:rsidRPr="075D8208">
              <w:rPr>
                <w:rFonts w:eastAsia="Times New Roman"/>
                <w:i/>
                <w:iCs/>
                <w:sz w:val="20"/>
                <w:szCs w:val="20"/>
              </w:rPr>
              <w:t xml:space="preserve">Conclusion of these efforts. </w:t>
            </w:r>
          </w:p>
          <w:p w14:paraId="3A92BC39" w14:textId="77777777" w:rsidR="00CD2C8B" w:rsidRDefault="6251132D" w:rsidP="075D8208">
            <w:pPr>
              <w:numPr>
                <w:ilvl w:val="0"/>
                <w:numId w:val="15"/>
              </w:numPr>
              <w:contextualSpacing/>
              <w:rPr>
                <w:rFonts w:eastAsia="Times New Roman"/>
                <w:i/>
                <w:iCs/>
                <w:sz w:val="20"/>
                <w:szCs w:val="20"/>
              </w:rPr>
            </w:pPr>
            <w:r w:rsidRPr="075D8208">
              <w:rPr>
                <w:rFonts w:eastAsia="Times New Roman"/>
                <w:i/>
                <w:iCs/>
                <w:sz w:val="20"/>
                <w:szCs w:val="20"/>
              </w:rPr>
              <w:t>Have you seen a solution to a similar problem in another application / field?</w:t>
            </w:r>
          </w:p>
          <w:p w14:paraId="2A4BBCFC" w14:textId="77777777" w:rsidR="00CD2C8B" w:rsidRDefault="00CD2C8B" w:rsidP="075D8208">
            <w:pPr>
              <w:ind w:left="720"/>
              <w:contextualSpacing/>
              <w:rPr>
                <w:rFonts w:eastAsia="Times New Roman"/>
                <w:i/>
                <w:iCs/>
                <w:sz w:val="20"/>
                <w:szCs w:val="20"/>
              </w:rPr>
            </w:pPr>
          </w:p>
          <w:p w14:paraId="369DE710" w14:textId="77777777" w:rsidR="00CD2C8B" w:rsidRPr="00B8079E" w:rsidRDefault="6251132D" w:rsidP="075D8208">
            <w:pPr>
              <w:contextualSpacing/>
              <w:rPr>
                <w:rFonts w:eastAsia="Times New Roman"/>
                <w:i/>
                <w:iCs/>
                <w:sz w:val="20"/>
                <w:szCs w:val="20"/>
              </w:rPr>
            </w:pPr>
            <w:r w:rsidRPr="075D8208">
              <w:rPr>
                <w:rFonts w:eastAsia="Times New Roman"/>
                <w:i/>
                <w:iCs/>
                <w:sz w:val="20"/>
                <w:szCs w:val="20"/>
              </w:rPr>
              <w:t>(approx. maximum 500 words)</w:t>
            </w:r>
          </w:p>
          <w:p w14:paraId="62B630A5" w14:textId="77777777" w:rsidR="00CD2C8B" w:rsidRPr="00B8079E" w:rsidRDefault="00CD2C8B" w:rsidP="075D8208"/>
          <w:p w14:paraId="02750FFF" w14:textId="77777777" w:rsidR="00CD2C8B" w:rsidRPr="00520383" w:rsidRDefault="6251132D" w:rsidP="075D8208">
            <w:pPr>
              <w:contextualSpacing/>
              <w:rPr>
                <w:rFonts w:eastAsia="Times New Roman"/>
                <w:b/>
                <w:bCs/>
                <w:sz w:val="20"/>
                <w:szCs w:val="20"/>
              </w:rPr>
            </w:pPr>
            <w:r w:rsidRPr="075D8208">
              <w:rPr>
                <w:rFonts w:eastAsia="Times New Roman"/>
                <w:b/>
                <w:bCs/>
                <w:sz w:val="20"/>
                <w:szCs w:val="20"/>
              </w:rPr>
              <w:t>Customer Response:</w:t>
            </w:r>
          </w:p>
          <w:p w14:paraId="5FF36C3F" w14:textId="77777777" w:rsidR="00CD2C8B" w:rsidRDefault="00CD2C8B" w:rsidP="075D8208">
            <w:pPr>
              <w:rPr>
                <w:rFonts w:eastAsia="Times New Roman"/>
                <w:b/>
                <w:bCs/>
                <w:u w:val="single"/>
              </w:rPr>
            </w:pPr>
          </w:p>
        </w:tc>
      </w:tr>
      <w:tr w:rsidR="00CD2C8B" w:rsidRPr="00B8079E" w14:paraId="4B537F95" w14:textId="77777777" w:rsidTr="6391CA69">
        <w:trPr>
          <w:trHeight w:val="3960"/>
        </w:trPr>
        <w:tc>
          <w:tcPr>
            <w:tcW w:w="9016" w:type="dxa"/>
          </w:tcPr>
          <w:p w14:paraId="64D9B68F" w14:textId="77777777" w:rsidR="00CD2C8B" w:rsidRDefault="6251132D" w:rsidP="075D8208">
            <w:pPr>
              <w:rPr>
                <w:rFonts w:eastAsia="Times New Roman"/>
                <w:b/>
                <w:bCs/>
                <w:u w:val="single"/>
              </w:rPr>
            </w:pPr>
            <w:r w:rsidRPr="075D8208">
              <w:rPr>
                <w:rFonts w:eastAsia="Times New Roman"/>
                <w:b/>
                <w:bCs/>
                <w:u w:val="single"/>
              </w:rPr>
              <w:t xml:space="preserve">Solution Specification </w:t>
            </w:r>
          </w:p>
          <w:p w14:paraId="0F3D766D" w14:textId="77777777" w:rsidR="00CD2C8B" w:rsidRDefault="00CD2C8B" w:rsidP="075D8208">
            <w:pPr>
              <w:rPr>
                <w:rFonts w:eastAsia="Times New Roman"/>
                <w:b/>
                <w:bCs/>
                <w:u w:val="single"/>
              </w:rPr>
            </w:pPr>
          </w:p>
          <w:p w14:paraId="43F4EB58" w14:textId="77777777" w:rsidR="00CD2C8B" w:rsidRPr="00620D46" w:rsidRDefault="6251132D" w:rsidP="075D8208">
            <w:pPr>
              <w:rPr>
                <w:rFonts w:eastAsia="Times New Roman"/>
                <w:i/>
                <w:iCs/>
                <w:sz w:val="20"/>
                <w:szCs w:val="20"/>
              </w:rPr>
            </w:pPr>
            <w:r w:rsidRPr="075D8208">
              <w:rPr>
                <w:rFonts w:eastAsia="Times New Roman"/>
                <w:i/>
                <w:iCs/>
                <w:sz w:val="20"/>
                <w:szCs w:val="20"/>
              </w:rPr>
              <w:t>If defined, what are the key criteria the solution must fulfil? What criteria are desirable but not essential?</w:t>
            </w:r>
          </w:p>
          <w:p w14:paraId="25F56E34" w14:textId="023043B3" w:rsidR="00CD2C8B" w:rsidRPr="00620D46" w:rsidRDefault="6779F29A" w:rsidP="6391CA69">
            <w:pPr>
              <w:pStyle w:val="ListParagraph"/>
              <w:numPr>
                <w:ilvl w:val="0"/>
                <w:numId w:val="16"/>
              </w:numPr>
              <w:rPr>
                <w:rFonts w:eastAsia="Times New Roman"/>
                <w:i/>
                <w:iCs/>
                <w:sz w:val="20"/>
                <w:szCs w:val="20"/>
              </w:rPr>
            </w:pPr>
            <w:r w:rsidRPr="6391CA69">
              <w:rPr>
                <w:rFonts w:eastAsia="Times New Roman"/>
                <w:i/>
                <w:iCs/>
                <w:sz w:val="20"/>
                <w:szCs w:val="20"/>
              </w:rPr>
              <w:t xml:space="preserve">Things to </w:t>
            </w:r>
            <w:proofErr w:type="gramStart"/>
            <w:r w:rsidRPr="6391CA69">
              <w:rPr>
                <w:rFonts w:eastAsia="Times New Roman"/>
                <w:i/>
                <w:iCs/>
                <w:sz w:val="20"/>
                <w:szCs w:val="20"/>
              </w:rPr>
              <w:t>consider:</w:t>
            </w:r>
            <w:proofErr w:type="gramEnd"/>
            <w:r w:rsidRPr="6391CA69">
              <w:rPr>
                <w:rFonts w:eastAsia="Times New Roman"/>
                <w:i/>
                <w:iCs/>
                <w:sz w:val="20"/>
                <w:szCs w:val="20"/>
              </w:rPr>
              <w:t xml:space="preserve"> </w:t>
            </w:r>
            <w:r w:rsidR="2A577006" w:rsidRPr="6391CA69">
              <w:rPr>
                <w:rFonts w:eastAsia="Times New Roman"/>
                <w:i/>
                <w:iCs/>
                <w:sz w:val="20"/>
                <w:szCs w:val="20"/>
              </w:rPr>
              <w:t>f</w:t>
            </w:r>
            <w:r w:rsidRPr="6391CA69">
              <w:rPr>
                <w:rFonts w:eastAsia="Times New Roman"/>
                <w:i/>
                <w:iCs/>
                <w:sz w:val="20"/>
                <w:szCs w:val="20"/>
              </w:rPr>
              <w:t xml:space="preserve">unctionality, </w:t>
            </w:r>
            <w:r w:rsidR="50D3D4E8" w:rsidRPr="6391CA69">
              <w:rPr>
                <w:rFonts w:eastAsia="Times New Roman"/>
                <w:i/>
                <w:iCs/>
                <w:sz w:val="20"/>
                <w:szCs w:val="20"/>
              </w:rPr>
              <w:t>c</w:t>
            </w:r>
            <w:r w:rsidRPr="6391CA69">
              <w:rPr>
                <w:rFonts w:eastAsia="Times New Roman"/>
                <w:i/>
                <w:iCs/>
                <w:sz w:val="20"/>
                <w:szCs w:val="20"/>
              </w:rPr>
              <w:t xml:space="preserve">ustomisability, </w:t>
            </w:r>
            <w:r w:rsidR="14445A31" w:rsidRPr="6391CA69">
              <w:rPr>
                <w:rFonts w:eastAsia="Times New Roman"/>
                <w:i/>
                <w:iCs/>
                <w:sz w:val="20"/>
                <w:szCs w:val="20"/>
              </w:rPr>
              <w:t>a</w:t>
            </w:r>
            <w:r w:rsidRPr="6391CA69">
              <w:rPr>
                <w:rFonts w:eastAsia="Times New Roman"/>
                <w:i/>
                <w:iCs/>
                <w:sz w:val="20"/>
                <w:szCs w:val="20"/>
              </w:rPr>
              <w:t xml:space="preserve">daptability, </w:t>
            </w:r>
            <w:r w:rsidR="4DAEA285" w:rsidRPr="6391CA69">
              <w:rPr>
                <w:rFonts w:eastAsia="Times New Roman"/>
                <w:i/>
                <w:iCs/>
                <w:sz w:val="20"/>
                <w:szCs w:val="20"/>
              </w:rPr>
              <w:t>a</w:t>
            </w:r>
            <w:r w:rsidRPr="6391CA69">
              <w:rPr>
                <w:rFonts w:eastAsia="Times New Roman"/>
                <w:i/>
                <w:iCs/>
                <w:sz w:val="20"/>
                <w:szCs w:val="20"/>
              </w:rPr>
              <w:t xml:space="preserve">ccessibility, </w:t>
            </w:r>
            <w:r w:rsidR="76F61398" w:rsidRPr="6391CA69">
              <w:rPr>
                <w:rFonts w:eastAsia="Times New Roman"/>
                <w:i/>
                <w:iCs/>
                <w:sz w:val="20"/>
                <w:szCs w:val="20"/>
              </w:rPr>
              <w:t>a</w:t>
            </w:r>
            <w:r w:rsidRPr="6391CA69">
              <w:rPr>
                <w:rFonts w:eastAsia="Times New Roman"/>
                <w:i/>
                <w:iCs/>
                <w:sz w:val="20"/>
                <w:szCs w:val="20"/>
              </w:rPr>
              <w:t xml:space="preserve">vailability, </w:t>
            </w:r>
            <w:r w:rsidR="3707151B" w:rsidRPr="6391CA69">
              <w:rPr>
                <w:rFonts w:eastAsia="Times New Roman"/>
                <w:i/>
                <w:iCs/>
                <w:sz w:val="20"/>
                <w:szCs w:val="20"/>
              </w:rPr>
              <w:t>c</w:t>
            </w:r>
            <w:r w:rsidRPr="6391CA69">
              <w:rPr>
                <w:rFonts w:eastAsia="Times New Roman"/>
                <w:i/>
                <w:iCs/>
                <w:sz w:val="20"/>
                <w:szCs w:val="20"/>
              </w:rPr>
              <w:t xml:space="preserve">ompatibility, </w:t>
            </w:r>
            <w:r w:rsidR="707BF671" w:rsidRPr="6391CA69">
              <w:rPr>
                <w:rFonts w:eastAsia="Times New Roman"/>
                <w:i/>
                <w:iCs/>
                <w:sz w:val="20"/>
                <w:szCs w:val="20"/>
              </w:rPr>
              <w:t>i</w:t>
            </w:r>
            <w:r w:rsidRPr="6391CA69">
              <w:rPr>
                <w:rFonts w:eastAsia="Times New Roman"/>
                <w:i/>
                <w:iCs/>
                <w:sz w:val="20"/>
                <w:szCs w:val="20"/>
              </w:rPr>
              <w:t>nteroperability</w:t>
            </w:r>
            <w:r w:rsidR="4B3DF435" w:rsidRPr="6391CA69">
              <w:rPr>
                <w:rFonts w:eastAsia="Times New Roman"/>
                <w:i/>
                <w:iCs/>
                <w:sz w:val="20"/>
                <w:szCs w:val="20"/>
              </w:rPr>
              <w:t>,</w:t>
            </w:r>
            <w:r w:rsidRPr="6391CA69">
              <w:rPr>
                <w:rFonts w:eastAsia="Times New Roman"/>
                <w:i/>
                <w:iCs/>
                <w:sz w:val="20"/>
                <w:szCs w:val="20"/>
              </w:rPr>
              <w:t xml:space="preserve"> </w:t>
            </w:r>
            <w:r w:rsidR="4B3DF435" w:rsidRPr="6391CA69">
              <w:rPr>
                <w:rFonts w:eastAsia="Times New Roman"/>
                <w:i/>
                <w:iCs/>
                <w:sz w:val="20"/>
                <w:szCs w:val="20"/>
              </w:rPr>
              <w:t>s</w:t>
            </w:r>
            <w:r w:rsidRPr="6391CA69">
              <w:rPr>
                <w:rFonts w:eastAsia="Times New Roman"/>
                <w:i/>
                <w:iCs/>
                <w:sz w:val="20"/>
                <w:szCs w:val="20"/>
              </w:rPr>
              <w:t xml:space="preserve">calability, </w:t>
            </w:r>
            <w:r w:rsidR="6D35C2AA" w:rsidRPr="6391CA69">
              <w:rPr>
                <w:rFonts w:eastAsia="Times New Roman"/>
                <w:i/>
                <w:iCs/>
                <w:sz w:val="20"/>
                <w:szCs w:val="20"/>
              </w:rPr>
              <w:t>a</w:t>
            </w:r>
            <w:r w:rsidRPr="6391CA69">
              <w:rPr>
                <w:rFonts w:eastAsia="Times New Roman"/>
                <w:i/>
                <w:iCs/>
                <w:sz w:val="20"/>
                <w:szCs w:val="20"/>
              </w:rPr>
              <w:t xml:space="preserve">ccuracy, </w:t>
            </w:r>
            <w:r w:rsidR="7A9C1FF8" w:rsidRPr="6391CA69">
              <w:rPr>
                <w:rFonts w:eastAsia="Times New Roman"/>
                <w:i/>
                <w:iCs/>
                <w:sz w:val="20"/>
                <w:szCs w:val="20"/>
              </w:rPr>
              <w:t>p</w:t>
            </w:r>
            <w:r w:rsidRPr="6391CA69">
              <w:rPr>
                <w:rFonts w:eastAsia="Times New Roman"/>
                <w:i/>
                <w:iCs/>
                <w:sz w:val="20"/>
                <w:szCs w:val="20"/>
              </w:rPr>
              <w:t xml:space="preserve">recision, </w:t>
            </w:r>
            <w:r w:rsidR="246EFD92" w:rsidRPr="6391CA69">
              <w:rPr>
                <w:rFonts w:eastAsia="Times New Roman"/>
                <w:i/>
                <w:iCs/>
                <w:sz w:val="20"/>
                <w:szCs w:val="20"/>
              </w:rPr>
              <w:t>s</w:t>
            </w:r>
            <w:r w:rsidRPr="6391CA69">
              <w:rPr>
                <w:rFonts w:eastAsia="Times New Roman"/>
                <w:i/>
                <w:iCs/>
                <w:sz w:val="20"/>
                <w:szCs w:val="20"/>
              </w:rPr>
              <w:t xml:space="preserve">ecurity, </w:t>
            </w:r>
            <w:r w:rsidR="50F8E7C3" w:rsidRPr="6391CA69">
              <w:rPr>
                <w:rFonts w:eastAsia="Times New Roman"/>
                <w:i/>
                <w:iCs/>
                <w:sz w:val="20"/>
                <w:szCs w:val="20"/>
              </w:rPr>
              <w:t>p</w:t>
            </w:r>
            <w:r w:rsidRPr="6391CA69">
              <w:rPr>
                <w:rFonts w:eastAsia="Times New Roman"/>
                <w:i/>
                <w:iCs/>
                <w:sz w:val="20"/>
                <w:szCs w:val="20"/>
              </w:rPr>
              <w:t xml:space="preserve">rivacy, </w:t>
            </w:r>
            <w:r w:rsidR="67141C64" w:rsidRPr="6391CA69">
              <w:rPr>
                <w:rFonts w:eastAsia="Times New Roman"/>
                <w:i/>
                <w:iCs/>
                <w:sz w:val="20"/>
                <w:szCs w:val="20"/>
              </w:rPr>
              <w:t>e</w:t>
            </w:r>
            <w:r w:rsidRPr="6391CA69">
              <w:rPr>
                <w:rFonts w:eastAsia="Times New Roman"/>
                <w:i/>
                <w:iCs/>
                <w:sz w:val="20"/>
                <w:szCs w:val="20"/>
              </w:rPr>
              <w:t xml:space="preserve">thical, </w:t>
            </w:r>
            <w:r w:rsidR="0B7233BC" w:rsidRPr="6391CA69">
              <w:rPr>
                <w:rFonts w:eastAsia="Times New Roman"/>
                <w:i/>
                <w:iCs/>
                <w:sz w:val="20"/>
                <w:szCs w:val="20"/>
              </w:rPr>
              <w:t>l</w:t>
            </w:r>
            <w:r w:rsidRPr="6391CA69">
              <w:rPr>
                <w:rFonts w:eastAsia="Times New Roman"/>
                <w:i/>
                <w:iCs/>
                <w:sz w:val="20"/>
                <w:szCs w:val="20"/>
              </w:rPr>
              <w:t xml:space="preserve">icensing/IP. </w:t>
            </w:r>
          </w:p>
          <w:p w14:paraId="5391958F" w14:textId="77777777" w:rsidR="00CD2C8B" w:rsidRDefault="00CD2C8B" w:rsidP="075D8208">
            <w:pPr>
              <w:rPr>
                <w:rFonts w:eastAsia="Times New Roman"/>
                <w:i/>
                <w:iCs/>
                <w:sz w:val="20"/>
                <w:szCs w:val="20"/>
              </w:rPr>
            </w:pPr>
          </w:p>
          <w:p w14:paraId="13237288" w14:textId="77777777" w:rsidR="00CD2C8B" w:rsidRDefault="6251132D" w:rsidP="075D8208">
            <w:pPr>
              <w:rPr>
                <w:rFonts w:eastAsia="Times New Roman"/>
                <w:i/>
                <w:iCs/>
                <w:sz w:val="20"/>
                <w:szCs w:val="20"/>
              </w:rPr>
            </w:pPr>
            <w:r w:rsidRPr="075D8208">
              <w:rPr>
                <w:rFonts w:eastAsia="Times New Roman"/>
                <w:i/>
                <w:iCs/>
                <w:sz w:val="20"/>
                <w:szCs w:val="20"/>
              </w:rPr>
              <w:t>(approx. maximum 500 words</w:t>
            </w:r>
            <w:proofErr w:type="gramStart"/>
            <w:r w:rsidRPr="075D8208">
              <w:rPr>
                <w:rFonts w:eastAsia="Times New Roman"/>
                <w:i/>
                <w:iCs/>
                <w:sz w:val="20"/>
                <w:szCs w:val="20"/>
              </w:rPr>
              <w:t>);</w:t>
            </w:r>
            <w:proofErr w:type="gramEnd"/>
          </w:p>
          <w:p w14:paraId="51ED8E3E" w14:textId="77777777" w:rsidR="00CD2C8B" w:rsidRPr="00620D46" w:rsidRDefault="00CD2C8B" w:rsidP="075D8208">
            <w:pPr>
              <w:rPr>
                <w:rFonts w:eastAsia="Times New Roman"/>
                <w:i/>
                <w:iCs/>
                <w:sz w:val="20"/>
                <w:szCs w:val="20"/>
              </w:rPr>
            </w:pPr>
          </w:p>
          <w:p w14:paraId="2176BB44" w14:textId="77777777" w:rsidR="00CD2C8B" w:rsidRPr="00520383" w:rsidRDefault="6251132D" w:rsidP="075D8208">
            <w:pPr>
              <w:contextualSpacing/>
              <w:rPr>
                <w:rFonts w:eastAsia="Times New Roman"/>
                <w:b/>
                <w:bCs/>
                <w:sz w:val="20"/>
                <w:szCs w:val="20"/>
              </w:rPr>
            </w:pPr>
            <w:r w:rsidRPr="075D8208">
              <w:rPr>
                <w:rFonts w:eastAsia="Times New Roman"/>
                <w:b/>
                <w:bCs/>
                <w:sz w:val="20"/>
                <w:szCs w:val="20"/>
              </w:rPr>
              <w:t>Customer Response:</w:t>
            </w:r>
          </w:p>
          <w:p w14:paraId="62FAD1E7" w14:textId="77777777" w:rsidR="00CD2C8B" w:rsidRPr="00D56E52" w:rsidRDefault="00CD2C8B" w:rsidP="075D8208">
            <w:pPr>
              <w:rPr>
                <w:rFonts w:eastAsia="Times New Roman"/>
                <w:i/>
                <w:iCs/>
              </w:rPr>
            </w:pPr>
          </w:p>
        </w:tc>
      </w:tr>
      <w:tr w:rsidR="00CD2C8B" w:rsidRPr="00B8079E" w14:paraId="546C451C" w14:textId="77777777" w:rsidTr="6391CA69">
        <w:trPr>
          <w:trHeight w:val="786"/>
        </w:trPr>
        <w:tc>
          <w:tcPr>
            <w:tcW w:w="9016" w:type="dxa"/>
          </w:tcPr>
          <w:p w14:paraId="5D5249D9" w14:textId="77777777" w:rsidR="00CD2C8B" w:rsidRPr="004E4F99" w:rsidRDefault="6251132D" w:rsidP="075D8208">
            <w:pPr>
              <w:rPr>
                <w:rFonts w:eastAsia="Times New Roman"/>
                <w:b/>
                <w:bCs/>
                <w:u w:val="single"/>
              </w:rPr>
            </w:pPr>
            <w:r w:rsidRPr="075D8208">
              <w:rPr>
                <w:rFonts w:eastAsia="Times New Roman"/>
                <w:b/>
                <w:bCs/>
                <w:u w:val="single"/>
              </w:rPr>
              <w:t>Expected or Estimated Impact/Value of the Project to your Business and/or Potential Impact to Wider Industry, Society, etc.</w:t>
            </w:r>
          </w:p>
          <w:p w14:paraId="38E7F80D" w14:textId="77777777" w:rsidR="00CD2C8B" w:rsidRPr="00B8079E" w:rsidRDefault="00CD2C8B" w:rsidP="075D8208">
            <w:pPr>
              <w:rPr>
                <w:rFonts w:eastAsia="Times New Roman"/>
                <w:b/>
                <w:bCs/>
                <w:u w:val="single"/>
              </w:rPr>
            </w:pPr>
          </w:p>
          <w:p w14:paraId="3623EBFB" w14:textId="77777777" w:rsidR="00CD2C8B" w:rsidRPr="001E0B30" w:rsidRDefault="6251132D" w:rsidP="075D8208">
            <w:r w:rsidRPr="075D8208">
              <w:t>Please complete the boxes below (approx. maximum 100 words) each:</w:t>
            </w:r>
          </w:p>
          <w:p w14:paraId="1B20CD2F" w14:textId="77777777" w:rsidR="00CD2C8B" w:rsidRPr="00B8079E" w:rsidRDefault="00CD2C8B" w:rsidP="075D8208">
            <w:pPr>
              <w:contextualSpacing/>
              <w:rPr>
                <w:rFonts w:eastAsia="Times New Roman"/>
              </w:rPr>
            </w:pPr>
          </w:p>
        </w:tc>
      </w:tr>
    </w:tbl>
    <w:tbl>
      <w:tblPr>
        <w:tblStyle w:val="TableGrid1"/>
        <w:tblW w:w="0" w:type="auto"/>
        <w:tblLook w:val="04A0" w:firstRow="1" w:lastRow="0" w:firstColumn="1" w:lastColumn="0" w:noHBand="0" w:noVBand="1"/>
      </w:tblPr>
      <w:tblGrid>
        <w:gridCol w:w="2971"/>
        <w:gridCol w:w="6039"/>
      </w:tblGrid>
      <w:tr w:rsidR="00CD2C8B" w:rsidRPr="001E0B30" w14:paraId="36DFA99A" w14:textId="77777777" w:rsidTr="6391CA69">
        <w:trPr>
          <w:trHeight w:val="1021"/>
        </w:trPr>
        <w:tc>
          <w:tcPr>
            <w:tcW w:w="2972" w:type="dxa"/>
            <w:vAlign w:val="center"/>
          </w:tcPr>
          <w:p w14:paraId="58A4367C" w14:textId="77777777" w:rsidR="00CD2C8B" w:rsidRPr="00524E34" w:rsidRDefault="6251132D" w:rsidP="075D8208">
            <w:pPr>
              <w:spacing w:before="40" w:after="40"/>
              <w:rPr>
                <w:rFonts w:cs="Arial (Body CS)"/>
                <w:sz w:val="20"/>
                <w:szCs w:val="20"/>
              </w:rPr>
            </w:pPr>
            <w:r w:rsidRPr="075D8208">
              <w:rPr>
                <w:sz w:val="20"/>
                <w:szCs w:val="20"/>
              </w:rPr>
              <w:t xml:space="preserve">Will there be an increase in revenue </w:t>
            </w:r>
            <w:r w:rsidRPr="00524E34">
              <w:rPr>
                <w:rFonts w:cs="Arial (Body CS)"/>
                <w:sz w:val="20"/>
                <w:szCs w:val="20"/>
              </w:rPr>
              <w:t xml:space="preserve">from sales? </w:t>
            </w:r>
          </w:p>
          <w:p w14:paraId="2ECB21CB" w14:textId="77777777" w:rsidR="00CD2C8B" w:rsidRPr="001E0B30" w:rsidRDefault="6251132D" w:rsidP="075D8208">
            <w:pPr>
              <w:spacing w:before="40" w:after="40"/>
              <w:rPr>
                <w:sz w:val="20"/>
                <w:szCs w:val="20"/>
              </w:rPr>
            </w:pPr>
            <w:r w:rsidRPr="00524E34">
              <w:rPr>
                <w:rFonts w:cs="Arial (Body CS)"/>
                <w:sz w:val="20"/>
                <w:szCs w:val="20"/>
              </w:rPr>
              <w:t>(Include estimated value in £).</w:t>
            </w:r>
          </w:p>
        </w:tc>
        <w:tc>
          <w:tcPr>
            <w:tcW w:w="6044" w:type="dxa"/>
          </w:tcPr>
          <w:p w14:paraId="41DC2E0E" w14:textId="77777777" w:rsidR="00CD2C8B" w:rsidRPr="001E0B30" w:rsidRDefault="00CD2C8B" w:rsidP="075D8208">
            <w:pPr>
              <w:spacing w:after="120"/>
              <w:rPr>
                <w:b/>
                <w:bCs/>
                <w:sz w:val="28"/>
                <w:szCs w:val="28"/>
                <w:u w:val="single"/>
              </w:rPr>
            </w:pPr>
          </w:p>
        </w:tc>
      </w:tr>
      <w:tr w:rsidR="00CD2C8B" w:rsidRPr="001E0B30" w14:paraId="71AC2581" w14:textId="77777777" w:rsidTr="6391CA69">
        <w:trPr>
          <w:trHeight w:val="1021"/>
        </w:trPr>
        <w:tc>
          <w:tcPr>
            <w:tcW w:w="2972" w:type="dxa"/>
            <w:vAlign w:val="center"/>
          </w:tcPr>
          <w:p w14:paraId="3D7A3C9B" w14:textId="77777777" w:rsidR="00CD2C8B" w:rsidRPr="001E0B30" w:rsidRDefault="6251132D" w:rsidP="075D8208">
            <w:pPr>
              <w:spacing w:before="40" w:after="40"/>
              <w:rPr>
                <w:sz w:val="20"/>
                <w:szCs w:val="20"/>
              </w:rPr>
            </w:pPr>
            <w:r w:rsidRPr="075D8208">
              <w:rPr>
                <w:sz w:val="20"/>
                <w:szCs w:val="20"/>
              </w:rPr>
              <w:t xml:space="preserve">Will there be an increase in revenue from licensing? </w:t>
            </w:r>
          </w:p>
          <w:p w14:paraId="1573E0FA" w14:textId="77777777" w:rsidR="00CD2C8B" w:rsidRPr="001E0B30" w:rsidRDefault="6251132D" w:rsidP="075D8208">
            <w:pPr>
              <w:spacing w:before="40" w:after="40"/>
              <w:rPr>
                <w:sz w:val="20"/>
                <w:szCs w:val="20"/>
              </w:rPr>
            </w:pPr>
            <w:r w:rsidRPr="075D8208">
              <w:rPr>
                <w:sz w:val="20"/>
                <w:szCs w:val="20"/>
              </w:rPr>
              <w:t>(Include estimated value in £).</w:t>
            </w:r>
          </w:p>
        </w:tc>
        <w:tc>
          <w:tcPr>
            <w:tcW w:w="6044" w:type="dxa"/>
          </w:tcPr>
          <w:p w14:paraId="198A820E" w14:textId="77777777" w:rsidR="00CD2C8B" w:rsidRPr="001E0B30" w:rsidRDefault="00CD2C8B" w:rsidP="075D8208">
            <w:pPr>
              <w:spacing w:after="120"/>
              <w:rPr>
                <w:b/>
                <w:bCs/>
                <w:sz w:val="28"/>
                <w:szCs w:val="28"/>
                <w:u w:val="single"/>
              </w:rPr>
            </w:pPr>
          </w:p>
        </w:tc>
      </w:tr>
      <w:tr w:rsidR="00CD2C8B" w:rsidRPr="001E0B30" w14:paraId="5E2E576A" w14:textId="77777777" w:rsidTr="6391CA69">
        <w:trPr>
          <w:trHeight w:val="1021"/>
        </w:trPr>
        <w:tc>
          <w:tcPr>
            <w:tcW w:w="2972" w:type="dxa"/>
            <w:vAlign w:val="center"/>
          </w:tcPr>
          <w:p w14:paraId="7427BE92" w14:textId="77777777" w:rsidR="00CD2C8B" w:rsidRPr="001E0B30" w:rsidRDefault="6251132D" w:rsidP="075D8208">
            <w:pPr>
              <w:spacing w:before="40" w:after="40"/>
              <w:rPr>
                <w:sz w:val="20"/>
                <w:szCs w:val="20"/>
              </w:rPr>
            </w:pPr>
            <w:r w:rsidRPr="075D8208">
              <w:rPr>
                <w:sz w:val="20"/>
                <w:szCs w:val="20"/>
              </w:rPr>
              <w:lastRenderedPageBreak/>
              <w:t xml:space="preserve">Will there be an increase in revenue from exports? </w:t>
            </w:r>
          </w:p>
          <w:p w14:paraId="33C6D8DB" w14:textId="77777777" w:rsidR="00CD2C8B" w:rsidRPr="001E0B30" w:rsidRDefault="6251132D" w:rsidP="075D8208">
            <w:pPr>
              <w:spacing w:before="40" w:after="40"/>
              <w:rPr>
                <w:sz w:val="20"/>
                <w:szCs w:val="20"/>
              </w:rPr>
            </w:pPr>
            <w:r w:rsidRPr="075D8208">
              <w:rPr>
                <w:sz w:val="20"/>
                <w:szCs w:val="20"/>
              </w:rPr>
              <w:t>(Include estimated value in £).</w:t>
            </w:r>
          </w:p>
        </w:tc>
        <w:tc>
          <w:tcPr>
            <w:tcW w:w="6044" w:type="dxa"/>
          </w:tcPr>
          <w:p w14:paraId="6E7A2019" w14:textId="77777777" w:rsidR="00CD2C8B" w:rsidRPr="001E0B30" w:rsidRDefault="00CD2C8B" w:rsidP="075D8208">
            <w:pPr>
              <w:spacing w:after="120"/>
              <w:rPr>
                <w:b/>
                <w:bCs/>
                <w:sz w:val="28"/>
                <w:szCs w:val="28"/>
                <w:u w:val="single"/>
              </w:rPr>
            </w:pPr>
          </w:p>
        </w:tc>
      </w:tr>
      <w:tr w:rsidR="00CD2C8B" w:rsidRPr="001E0B30" w14:paraId="5EF10E84" w14:textId="77777777" w:rsidTr="6391CA69">
        <w:trPr>
          <w:trHeight w:val="706"/>
        </w:trPr>
        <w:tc>
          <w:tcPr>
            <w:tcW w:w="2972" w:type="dxa"/>
            <w:vAlign w:val="center"/>
          </w:tcPr>
          <w:p w14:paraId="32DC72EC" w14:textId="77777777" w:rsidR="00CD2C8B" w:rsidRPr="001E0B30" w:rsidRDefault="6251132D" w:rsidP="075D8208">
            <w:pPr>
              <w:spacing w:before="40" w:after="40"/>
              <w:rPr>
                <w:sz w:val="20"/>
                <w:szCs w:val="20"/>
              </w:rPr>
            </w:pPr>
            <w:r w:rsidRPr="075D8208">
              <w:rPr>
                <w:sz w:val="20"/>
                <w:szCs w:val="20"/>
              </w:rPr>
              <w:t xml:space="preserve">Will the quality of products or services improve? </w:t>
            </w:r>
          </w:p>
        </w:tc>
        <w:tc>
          <w:tcPr>
            <w:tcW w:w="6044" w:type="dxa"/>
          </w:tcPr>
          <w:p w14:paraId="4E319369" w14:textId="77777777" w:rsidR="00CD2C8B" w:rsidRPr="001E0B30" w:rsidRDefault="00CD2C8B" w:rsidP="075D8208">
            <w:pPr>
              <w:spacing w:after="120"/>
              <w:rPr>
                <w:b/>
                <w:bCs/>
                <w:sz w:val="28"/>
                <w:szCs w:val="28"/>
                <w:u w:val="single"/>
              </w:rPr>
            </w:pPr>
          </w:p>
        </w:tc>
      </w:tr>
      <w:tr w:rsidR="00CD2C8B" w:rsidRPr="001E0B30" w14:paraId="4DFC5BF8" w14:textId="77777777" w:rsidTr="6391CA69">
        <w:trPr>
          <w:trHeight w:val="688"/>
        </w:trPr>
        <w:tc>
          <w:tcPr>
            <w:tcW w:w="2972" w:type="dxa"/>
            <w:vAlign w:val="center"/>
          </w:tcPr>
          <w:p w14:paraId="60C6C2F4" w14:textId="71C1481A" w:rsidR="00CD2C8B" w:rsidRPr="001E0B30" w:rsidRDefault="6779F29A" w:rsidP="075D8208">
            <w:pPr>
              <w:spacing w:before="40" w:after="40"/>
              <w:rPr>
                <w:sz w:val="20"/>
                <w:szCs w:val="20"/>
              </w:rPr>
            </w:pPr>
            <w:r w:rsidRPr="6391CA69">
              <w:rPr>
                <w:sz w:val="20"/>
                <w:szCs w:val="20"/>
              </w:rPr>
              <w:t xml:space="preserve">Will there be an increase in </w:t>
            </w:r>
            <w:r w:rsidR="54D1B0EF" w:rsidRPr="6391CA69">
              <w:rPr>
                <w:sz w:val="20"/>
                <w:szCs w:val="20"/>
              </w:rPr>
              <w:t xml:space="preserve">staff </w:t>
            </w:r>
            <w:r w:rsidRPr="6391CA69">
              <w:rPr>
                <w:sz w:val="20"/>
                <w:szCs w:val="20"/>
              </w:rPr>
              <w:t>employment?</w:t>
            </w:r>
          </w:p>
        </w:tc>
        <w:tc>
          <w:tcPr>
            <w:tcW w:w="6044" w:type="dxa"/>
          </w:tcPr>
          <w:p w14:paraId="44320526" w14:textId="77777777" w:rsidR="00CD2C8B" w:rsidRPr="001E0B30" w:rsidRDefault="00CD2C8B" w:rsidP="075D8208">
            <w:pPr>
              <w:spacing w:after="120"/>
              <w:rPr>
                <w:b/>
                <w:bCs/>
                <w:sz w:val="28"/>
                <w:szCs w:val="28"/>
                <w:u w:val="single"/>
              </w:rPr>
            </w:pPr>
          </w:p>
        </w:tc>
      </w:tr>
      <w:tr w:rsidR="00CD2C8B" w:rsidRPr="001E0B30" w14:paraId="781AC215" w14:textId="77777777" w:rsidTr="6391CA69">
        <w:trPr>
          <w:trHeight w:val="1420"/>
        </w:trPr>
        <w:tc>
          <w:tcPr>
            <w:tcW w:w="2972" w:type="dxa"/>
            <w:vAlign w:val="center"/>
          </w:tcPr>
          <w:p w14:paraId="656118C6" w14:textId="77777777" w:rsidR="00CD2C8B" w:rsidRPr="001E0B30" w:rsidRDefault="6251132D" w:rsidP="075D8208">
            <w:pPr>
              <w:spacing w:before="40" w:after="40"/>
              <w:rPr>
                <w:sz w:val="20"/>
                <w:szCs w:val="20"/>
              </w:rPr>
            </w:pPr>
            <w:r w:rsidRPr="075D8208">
              <w:rPr>
                <w:sz w:val="20"/>
                <w:szCs w:val="20"/>
              </w:rPr>
              <w:t xml:space="preserve">What impact on productivity could be achieved? </w:t>
            </w:r>
          </w:p>
          <w:p w14:paraId="59006268" w14:textId="517CC13B" w:rsidR="00CD2C8B" w:rsidRPr="001E0B30" w:rsidRDefault="6779F29A" w:rsidP="075D8208">
            <w:pPr>
              <w:spacing w:before="40" w:after="40"/>
              <w:rPr>
                <w:b/>
                <w:bCs/>
                <w:sz w:val="20"/>
                <w:szCs w:val="20"/>
                <w:u w:val="single"/>
              </w:rPr>
            </w:pPr>
            <w:r w:rsidRPr="6391CA69">
              <w:rPr>
                <w:sz w:val="20"/>
                <w:szCs w:val="20"/>
              </w:rPr>
              <w:t>(Include efficiencies in processes, cost reductions in products or skilled services)</w:t>
            </w:r>
          </w:p>
        </w:tc>
        <w:tc>
          <w:tcPr>
            <w:tcW w:w="6044" w:type="dxa"/>
          </w:tcPr>
          <w:p w14:paraId="7ECC20FF" w14:textId="77777777" w:rsidR="00CD2C8B" w:rsidRPr="001E0B30" w:rsidRDefault="00CD2C8B" w:rsidP="075D8208">
            <w:pPr>
              <w:spacing w:after="120"/>
              <w:rPr>
                <w:b/>
                <w:bCs/>
                <w:sz w:val="28"/>
                <w:szCs w:val="28"/>
                <w:u w:val="single"/>
              </w:rPr>
            </w:pPr>
          </w:p>
        </w:tc>
      </w:tr>
      <w:tr w:rsidR="00CD2C8B" w:rsidRPr="001E0B30" w14:paraId="18BD514A" w14:textId="77777777" w:rsidTr="6391CA69">
        <w:trPr>
          <w:trHeight w:val="1186"/>
        </w:trPr>
        <w:tc>
          <w:tcPr>
            <w:tcW w:w="2972" w:type="dxa"/>
            <w:vAlign w:val="center"/>
          </w:tcPr>
          <w:p w14:paraId="35948BC0" w14:textId="77777777" w:rsidR="00CD2C8B" w:rsidRPr="001E0B30" w:rsidRDefault="6779F29A" w:rsidP="075D8208">
            <w:pPr>
              <w:spacing w:before="40" w:after="40"/>
              <w:rPr>
                <w:sz w:val="20"/>
                <w:szCs w:val="20"/>
              </w:rPr>
            </w:pPr>
            <w:r w:rsidRPr="6391CA69">
              <w:rPr>
                <w:sz w:val="20"/>
                <w:szCs w:val="20"/>
              </w:rPr>
              <w:t xml:space="preserve">Will the successful completion of the project provide a technological advancement to gain competitive advantage? </w:t>
            </w:r>
          </w:p>
        </w:tc>
        <w:tc>
          <w:tcPr>
            <w:tcW w:w="6044" w:type="dxa"/>
          </w:tcPr>
          <w:p w14:paraId="1EC222CA" w14:textId="77777777" w:rsidR="00CD2C8B" w:rsidRPr="001E0B30" w:rsidRDefault="00CD2C8B" w:rsidP="075D8208">
            <w:pPr>
              <w:spacing w:after="120"/>
              <w:rPr>
                <w:b/>
                <w:bCs/>
                <w:sz w:val="28"/>
                <w:szCs w:val="28"/>
                <w:u w:val="single"/>
              </w:rPr>
            </w:pPr>
          </w:p>
        </w:tc>
      </w:tr>
      <w:tr w:rsidR="00CD2C8B" w:rsidRPr="001E0B30" w14:paraId="10AD25A4" w14:textId="77777777" w:rsidTr="6391CA69">
        <w:trPr>
          <w:trHeight w:val="1021"/>
        </w:trPr>
        <w:tc>
          <w:tcPr>
            <w:tcW w:w="2972" w:type="dxa"/>
            <w:vAlign w:val="center"/>
          </w:tcPr>
          <w:p w14:paraId="31E43650" w14:textId="77777777" w:rsidR="00CD2C8B" w:rsidRPr="001E0B30" w:rsidRDefault="6251132D" w:rsidP="075D8208">
            <w:pPr>
              <w:spacing w:before="40" w:after="40"/>
              <w:rPr>
                <w:sz w:val="20"/>
                <w:szCs w:val="20"/>
              </w:rPr>
            </w:pPr>
            <w:r w:rsidRPr="075D8208">
              <w:rPr>
                <w:sz w:val="20"/>
                <w:szCs w:val="20"/>
              </w:rPr>
              <w:t xml:space="preserve">What timescale would you expect to realise the benefits described above? </w:t>
            </w:r>
          </w:p>
        </w:tc>
        <w:tc>
          <w:tcPr>
            <w:tcW w:w="6044" w:type="dxa"/>
          </w:tcPr>
          <w:p w14:paraId="1B0457E8" w14:textId="77777777" w:rsidR="00CD2C8B" w:rsidRPr="001E0B30" w:rsidRDefault="00CD2C8B" w:rsidP="075D8208">
            <w:pPr>
              <w:spacing w:after="120"/>
              <w:rPr>
                <w:b/>
                <w:bCs/>
                <w:sz w:val="28"/>
                <w:szCs w:val="28"/>
                <w:u w:val="single"/>
              </w:rPr>
            </w:pPr>
          </w:p>
        </w:tc>
      </w:tr>
      <w:tr w:rsidR="00CD2C8B" w:rsidRPr="001E0B30" w14:paraId="2D3B1C7D" w14:textId="77777777" w:rsidTr="6391CA69">
        <w:trPr>
          <w:trHeight w:val="1230"/>
        </w:trPr>
        <w:tc>
          <w:tcPr>
            <w:tcW w:w="2972" w:type="dxa"/>
            <w:vAlign w:val="center"/>
          </w:tcPr>
          <w:p w14:paraId="5D89CD8F" w14:textId="77777777" w:rsidR="00CD2C8B" w:rsidRPr="001E0B30" w:rsidRDefault="6251132D" w:rsidP="075D8208">
            <w:pPr>
              <w:spacing w:before="40" w:after="40"/>
              <w:rPr>
                <w:sz w:val="20"/>
                <w:szCs w:val="20"/>
              </w:rPr>
            </w:pPr>
            <w:r w:rsidRPr="075D8208">
              <w:rPr>
                <w:sz w:val="20"/>
                <w:szCs w:val="20"/>
              </w:rPr>
              <w:t xml:space="preserve">Will the successful completion of the project accelerate the route to market for your product or service, and if </w:t>
            </w:r>
            <w:proofErr w:type="gramStart"/>
            <w:r w:rsidRPr="075D8208">
              <w:rPr>
                <w:sz w:val="20"/>
                <w:szCs w:val="20"/>
              </w:rPr>
              <w:t>so</w:t>
            </w:r>
            <w:proofErr w:type="gramEnd"/>
            <w:r w:rsidRPr="075D8208">
              <w:rPr>
                <w:sz w:val="20"/>
                <w:szCs w:val="20"/>
              </w:rPr>
              <w:t xml:space="preserve"> how?</w:t>
            </w:r>
          </w:p>
        </w:tc>
        <w:tc>
          <w:tcPr>
            <w:tcW w:w="6044" w:type="dxa"/>
          </w:tcPr>
          <w:p w14:paraId="0A9FBDA5" w14:textId="77777777" w:rsidR="00CD2C8B" w:rsidRPr="001E0B30" w:rsidRDefault="00CD2C8B" w:rsidP="075D8208">
            <w:pPr>
              <w:spacing w:after="120"/>
              <w:rPr>
                <w:b/>
                <w:bCs/>
                <w:sz w:val="28"/>
                <w:szCs w:val="28"/>
                <w:u w:val="single"/>
              </w:rPr>
            </w:pPr>
          </w:p>
        </w:tc>
      </w:tr>
      <w:tr w:rsidR="00CD2C8B" w:rsidRPr="001E0B30" w14:paraId="6B2EA41D" w14:textId="77777777" w:rsidTr="6391CA69">
        <w:trPr>
          <w:trHeight w:val="1021"/>
        </w:trPr>
        <w:tc>
          <w:tcPr>
            <w:tcW w:w="2972" w:type="dxa"/>
            <w:vAlign w:val="center"/>
          </w:tcPr>
          <w:p w14:paraId="4FC0AE11" w14:textId="77777777" w:rsidR="00CD2C8B" w:rsidRPr="001E0B30" w:rsidRDefault="6251132D" w:rsidP="075D8208">
            <w:pPr>
              <w:spacing w:before="40" w:after="40"/>
              <w:rPr>
                <w:b/>
                <w:bCs/>
                <w:sz w:val="20"/>
                <w:szCs w:val="20"/>
                <w:u w:val="single"/>
              </w:rPr>
            </w:pPr>
            <w:r w:rsidRPr="075D8208">
              <w:rPr>
                <w:sz w:val="20"/>
                <w:szCs w:val="20"/>
              </w:rPr>
              <w:t xml:space="preserve">What benefits could the project have more widely to your industry? </w:t>
            </w:r>
          </w:p>
        </w:tc>
        <w:tc>
          <w:tcPr>
            <w:tcW w:w="6044" w:type="dxa"/>
          </w:tcPr>
          <w:p w14:paraId="2DE2A708" w14:textId="77777777" w:rsidR="00CD2C8B" w:rsidRPr="001E0B30" w:rsidRDefault="00CD2C8B" w:rsidP="075D8208">
            <w:pPr>
              <w:spacing w:after="120"/>
              <w:rPr>
                <w:b/>
                <w:bCs/>
                <w:sz w:val="28"/>
                <w:szCs w:val="28"/>
                <w:u w:val="single"/>
              </w:rPr>
            </w:pPr>
          </w:p>
        </w:tc>
      </w:tr>
      <w:tr w:rsidR="00CD2C8B" w:rsidRPr="001E0B30" w14:paraId="73F6F547" w14:textId="77777777" w:rsidTr="6391CA69">
        <w:trPr>
          <w:trHeight w:val="976"/>
        </w:trPr>
        <w:tc>
          <w:tcPr>
            <w:tcW w:w="2972" w:type="dxa"/>
            <w:vAlign w:val="center"/>
          </w:tcPr>
          <w:p w14:paraId="775ACDF0" w14:textId="77777777" w:rsidR="00CD2C8B" w:rsidRPr="001E0B30" w:rsidRDefault="6251132D" w:rsidP="075D8208">
            <w:pPr>
              <w:spacing w:before="40" w:after="40"/>
              <w:rPr>
                <w:b/>
                <w:bCs/>
                <w:sz w:val="20"/>
                <w:szCs w:val="20"/>
                <w:u w:val="single"/>
              </w:rPr>
            </w:pPr>
            <w:r w:rsidRPr="075D8208">
              <w:rPr>
                <w:sz w:val="20"/>
                <w:szCs w:val="20"/>
              </w:rPr>
              <w:t xml:space="preserve">What benefits could the project have more widely to your geographical region? </w:t>
            </w:r>
          </w:p>
        </w:tc>
        <w:tc>
          <w:tcPr>
            <w:tcW w:w="6044" w:type="dxa"/>
          </w:tcPr>
          <w:p w14:paraId="719B757B" w14:textId="77777777" w:rsidR="00CD2C8B" w:rsidRPr="001E0B30" w:rsidRDefault="00CD2C8B" w:rsidP="075D8208">
            <w:pPr>
              <w:spacing w:after="120"/>
              <w:rPr>
                <w:b/>
                <w:bCs/>
                <w:sz w:val="28"/>
                <w:szCs w:val="28"/>
                <w:u w:val="single"/>
              </w:rPr>
            </w:pPr>
          </w:p>
        </w:tc>
      </w:tr>
      <w:tr w:rsidR="00CD2C8B" w:rsidRPr="001E0B30" w14:paraId="3D421B65" w14:textId="77777777" w:rsidTr="6391CA69">
        <w:trPr>
          <w:trHeight w:val="705"/>
        </w:trPr>
        <w:tc>
          <w:tcPr>
            <w:tcW w:w="2972" w:type="dxa"/>
            <w:vAlign w:val="center"/>
          </w:tcPr>
          <w:p w14:paraId="642C9FE6" w14:textId="77777777" w:rsidR="00CD2C8B" w:rsidRPr="001E0B30" w:rsidRDefault="6251132D" w:rsidP="075D8208">
            <w:pPr>
              <w:spacing w:before="40" w:after="40"/>
              <w:rPr>
                <w:b/>
                <w:bCs/>
                <w:sz w:val="20"/>
                <w:szCs w:val="20"/>
                <w:u w:val="single"/>
              </w:rPr>
            </w:pPr>
            <w:r w:rsidRPr="075D8208">
              <w:rPr>
                <w:sz w:val="20"/>
                <w:szCs w:val="20"/>
              </w:rPr>
              <w:t xml:space="preserve">What other impacts could be expected from this work? </w:t>
            </w:r>
          </w:p>
        </w:tc>
        <w:tc>
          <w:tcPr>
            <w:tcW w:w="6044" w:type="dxa"/>
          </w:tcPr>
          <w:p w14:paraId="1EFF252E" w14:textId="77777777" w:rsidR="00CD2C8B" w:rsidRPr="001E0B30" w:rsidRDefault="00CD2C8B" w:rsidP="075D8208">
            <w:pPr>
              <w:spacing w:after="120"/>
              <w:rPr>
                <w:b/>
                <w:bCs/>
                <w:sz w:val="28"/>
                <w:szCs w:val="28"/>
                <w:u w:val="single"/>
              </w:rPr>
            </w:pPr>
          </w:p>
        </w:tc>
      </w:tr>
    </w:tbl>
    <w:p w14:paraId="2C21C8AF" w14:textId="77777777" w:rsidR="00CD2C8B" w:rsidRPr="001E0B30" w:rsidRDefault="00CD2C8B" w:rsidP="075D8208">
      <w:pPr>
        <w:rPr>
          <w:b/>
          <w:bCs/>
        </w:rPr>
      </w:pPr>
    </w:p>
    <w:p w14:paraId="271CB6FF" w14:textId="77777777" w:rsidR="00CD2C8B" w:rsidRPr="001E0B30" w:rsidRDefault="00CD2C8B" w:rsidP="075D8208"/>
    <w:tbl>
      <w:tblPr>
        <w:tblStyle w:val="TableGrid"/>
        <w:tblW w:w="0" w:type="auto"/>
        <w:tblInd w:w="-5" w:type="dxa"/>
        <w:tblLook w:val="04A0" w:firstRow="1" w:lastRow="0" w:firstColumn="1" w:lastColumn="0" w:noHBand="0" w:noVBand="1"/>
      </w:tblPr>
      <w:tblGrid>
        <w:gridCol w:w="3542"/>
        <w:gridCol w:w="5473"/>
      </w:tblGrid>
      <w:tr w:rsidR="00CD2C8B" w:rsidRPr="001E0B30" w14:paraId="4911E2A8" w14:textId="77777777" w:rsidTr="7A5F6849">
        <w:trPr>
          <w:trHeight w:val="819"/>
        </w:trPr>
        <w:tc>
          <w:tcPr>
            <w:tcW w:w="9021" w:type="dxa"/>
            <w:gridSpan w:val="2"/>
            <w:vAlign w:val="center"/>
          </w:tcPr>
          <w:p w14:paraId="13A50AD0" w14:textId="77777777" w:rsidR="00CD2C8B" w:rsidRPr="000C3346" w:rsidRDefault="6251132D" w:rsidP="075D8208">
            <w:pPr>
              <w:rPr>
                <w:b/>
                <w:bCs/>
                <w:u w:val="single"/>
              </w:rPr>
            </w:pPr>
            <w:r w:rsidRPr="075D8208">
              <w:rPr>
                <w:b/>
                <w:bCs/>
                <w:u w:val="single"/>
              </w:rPr>
              <w:t xml:space="preserve">Company Details </w:t>
            </w:r>
          </w:p>
          <w:p w14:paraId="3D9C8D8D" w14:textId="77777777" w:rsidR="00CD2C8B" w:rsidRDefault="00CD2C8B" w:rsidP="075D8208"/>
          <w:p w14:paraId="39EF38B5" w14:textId="77777777" w:rsidR="00CD2C8B" w:rsidRDefault="6251132D" w:rsidP="075D8208">
            <w:r w:rsidRPr="075D8208">
              <w:t>Please complete the boxes below:</w:t>
            </w:r>
          </w:p>
          <w:p w14:paraId="295F5378" w14:textId="77777777" w:rsidR="00CD2C8B" w:rsidRPr="001E0B30" w:rsidRDefault="00CD2C8B" w:rsidP="075D8208"/>
        </w:tc>
      </w:tr>
      <w:tr w:rsidR="00CD2C8B" w:rsidRPr="001E0B30" w14:paraId="25AF1C05" w14:textId="77777777" w:rsidTr="7A5F6849">
        <w:trPr>
          <w:trHeight w:val="794"/>
        </w:trPr>
        <w:tc>
          <w:tcPr>
            <w:tcW w:w="3544" w:type="dxa"/>
            <w:vAlign w:val="center"/>
          </w:tcPr>
          <w:p w14:paraId="4E312C7C" w14:textId="77777777" w:rsidR="00CD2C8B" w:rsidRPr="00F75F6C" w:rsidRDefault="6251132D" w:rsidP="075D8208">
            <w:pPr>
              <w:rPr>
                <w:sz w:val="20"/>
                <w:szCs w:val="20"/>
              </w:rPr>
            </w:pPr>
            <w:r w:rsidRPr="075D8208">
              <w:rPr>
                <w:sz w:val="20"/>
                <w:szCs w:val="20"/>
              </w:rPr>
              <w:t>Company name</w:t>
            </w:r>
          </w:p>
        </w:tc>
        <w:tc>
          <w:tcPr>
            <w:tcW w:w="5477" w:type="dxa"/>
            <w:vAlign w:val="center"/>
          </w:tcPr>
          <w:p w14:paraId="4F8468A3" w14:textId="77777777" w:rsidR="00CD2C8B" w:rsidRPr="001E0B30" w:rsidRDefault="00CD2C8B" w:rsidP="075D8208"/>
        </w:tc>
      </w:tr>
      <w:tr w:rsidR="00CD2C8B" w:rsidRPr="001E0B30" w14:paraId="2177A9F4" w14:textId="77777777" w:rsidTr="7A5F6849">
        <w:trPr>
          <w:trHeight w:val="794"/>
        </w:trPr>
        <w:tc>
          <w:tcPr>
            <w:tcW w:w="3544" w:type="dxa"/>
            <w:vAlign w:val="center"/>
          </w:tcPr>
          <w:p w14:paraId="49D2A762" w14:textId="77777777" w:rsidR="00CD2C8B" w:rsidRPr="00F75F6C" w:rsidRDefault="6251132D" w:rsidP="075D8208">
            <w:pPr>
              <w:rPr>
                <w:sz w:val="20"/>
                <w:szCs w:val="20"/>
              </w:rPr>
            </w:pPr>
            <w:r w:rsidRPr="075D8208">
              <w:rPr>
                <w:sz w:val="20"/>
                <w:szCs w:val="20"/>
              </w:rPr>
              <w:lastRenderedPageBreak/>
              <w:t>Companies House registration number</w:t>
            </w:r>
          </w:p>
        </w:tc>
        <w:tc>
          <w:tcPr>
            <w:tcW w:w="5477" w:type="dxa"/>
            <w:vAlign w:val="center"/>
          </w:tcPr>
          <w:p w14:paraId="316C43F4" w14:textId="77777777" w:rsidR="00CD2C8B" w:rsidRPr="001E0B30" w:rsidRDefault="00CD2C8B" w:rsidP="075D8208"/>
        </w:tc>
      </w:tr>
      <w:tr w:rsidR="00CD2C8B" w:rsidRPr="001E0B30" w14:paraId="75899740" w14:textId="77777777" w:rsidTr="7A5F6849">
        <w:trPr>
          <w:trHeight w:val="794"/>
        </w:trPr>
        <w:tc>
          <w:tcPr>
            <w:tcW w:w="3544" w:type="dxa"/>
            <w:vAlign w:val="center"/>
          </w:tcPr>
          <w:p w14:paraId="06BFC5F8" w14:textId="77777777" w:rsidR="00CD2C8B" w:rsidRPr="00F75F6C" w:rsidRDefault="6251132D" w:rsidP="075D8208">
            <w:pPr>
              <w:rPr>
                <w:sz w:val="20"/>
                <w:szCs w:val="20"/>
              </w:rPr>
            </w:pPr>
            <w:r w:rsidRPr="075D8208">
              <w:rPr>
                <w:sz w:val="20"/>
                <w:szCs w:val="20"/>
              </w:rPr>
              <w:t>Company’s registered address (head office)</w:t>
            </w:r>
          </w:p>
          <w:p w14:paraId="061A63C9" w14:textId="77777777" w:rsidR="00CD2C8B" w:rsidRPr="00F75F6C" w:rsidRDefault="00CD2C8B" w:rsidP="075D8208">
            <w:pPr>
              <w:rPr>
                <w:sz w:val="20"/>
                <w:szCs w:val="20"/>
              </w:rPr>
            </w:pPr>
          </w:p>
        </w:tc>
        <w:tc>
          <w:tcPr>
            <w:tcW w:w="5477" w:type="dxa"/>
            <w:vAlign w:val="center"/>
          </w:tcPr>
          <w:p w14:paraId="3D72BB56" w14:textId="77777777" w:rsidR="00CD2C8B" w:rsidRPr="001E0B30" w:rsidRDefault="00CD2C8B" w:rsidP="075D8208"/>
        </w:tc>
      </w:tr>
      <w:tr w:rsidR="00CD2C8B" w:rsidRPr="001E0B30" w14:paraId="4C6C5E43" w14:textId="77777777" w:rsidTr="7A5F6849">
        <w:trPr>
          <w:trHeight w:val="794"/>
        </w:trPr>
        <w:tc>
          <w:tcPr>
            <w:tcW w:w="3544" w:type="dxa"/>
            <w:vAlign w:val="center"/>
          </w:tcPr>
          <w:p w14:paraId="3A7C5741" w14:textId="77777777" w:rsidR="00CD2C8B" w:rsidRPr="00F75F6C" w:rsidRDefault="6251132D" w:rsidP="075D8208">
            <w:pPr>
              <w:rPr>
                <w:sz w:val="20"/>
                <w:szCs w:val="20"/>
              </w:rPr>
            </w:pPr>
            <w:r w:rsidRPr="075D8208">
              <w:rPr>
                <w:sz w:val="20"/>
                <w:szCs w:val="20"/>
              </w:rPr>
              <w:t>Company’s trading address (if different)</w:t>
            </w:r>
          </w:p>
          <w:p w14:paraId="4F2C2CC2" w14:textId="77777777" w:rsidR="00CD2C8B" w:rsidRPr="00F75F6C" w:rsidRDefault="00CD2C8B" w:rsidP="075D8208">
            <w:pPr>
              <w:rPr>
                <w:sz w:val="20"/>
                <w:szCs w:val="20"/>
              </w:rPr>
            </w:pPr>
          </w:p>
        </w:tc>
        <w:tc>
          <w:tcPr>
            <w:tcW w:w="5477" w:type="dxa"/>
            <w:vAlign w:val="center"/>
          </w:tcPr>
          <w:p w14:paraId="6CBDE7A4" w14:textId="77777777" w:rsidR="00CD2C8B" w:rsidRPr="001E0B30" w:rsidRDefault="00CD2C8B" w:rsidP="075D8208"/>
        </w:tc>
      </w:tr>
      <w:tr w:rsidR="00CD2C8B" w:rsidRPr="001E0B30" w14:paraId="4D166765" w14:textId="77777777" w:rsidTr="7A5F6849">
        <w:trPr>
          <w:trHeight w:val="794"/>
        </w:trPr>
        <w:tc>
          <w:tcPr>
            <w:tcW w:w="3544" w:type="dxa"/>
            <w:vAlign w:val="center"/>
          </w:tcPr>
          <w:p w14:paraId="74690887" w14:textId="77777777" w:rsidR="00CD2C8B" w:rsidRPr="00F75F6C" w:rsidRDefault="6251132D" w:rsidP="075D8208">
            <w:pPr>
              <w:rPr>
                <w:sz w:val="20"/>
                <w:szCs w:val="20"/>
              </w:rPr>
            </w:pPr>
            <w:r w:rsidRPr="075D8208">
              <w:rPr>
                <w:sz w:val="20"/>
                <w:szCs w:val="20"/>
              </w:rPr>
              <w:t>Postcode where majority of work will be carried out</w:t>
            </w:r>
          </w:p>
        </w:tc>
        <w:tc>
          <w:tcPr>
            <w:tcW w:w="5477" w:type="dxa"/>
            <w:vAlign w:val="center"/>
          </w:tcPr>
          <w:p w14:paraId="7C791B39" w14:textId="77777777" w:rsidR="00CD2C8B" w:rsidRPr="001E0B30" w:rsidRDefault="00CD2C8B" w:rsidP="075D8208"/>
        </w:tc>
      </w:tr>
      <w:tr w:rsidR="00CD2C8B" w:rsidRPr="001E0B30" w14:paraId="43C9F349" w14:textId="77777777" w:rsidTr="7A5F6849">
        <w:trPr>
          <w:trHeight w:val="794"/>
        </w:trPr>
        <w:tc>
          <w:tcPr>
            <w:tcW w:w="3544" w:type="dxa"/>
            <w:vAlign w:val="center"/>
          </w:tcPr>
          <w:p w14:paraId="6F897A1C" w14:textId="77777777" w:rsidR="00CD2C8B" w:rsidRPr="00F75F6C" w:rsidRDefault="6251132D" w:rsidP="075D8208">
            <w:pPr>
              <w:rPr>
                <w:sz w:val="20"/>
                <w:szCs w:val="20"/>
              </w:rPr>
            </w:pPr>
            <w:r w:rsidRPr="075D8208">
              <w:rPr>
                <w:sz w:val="20"/>
                <w:szCs w:val="20"/>
              </w:rPr>
              <w:t>Lead contact at company and contact details</w:t>
            </w:r>
          </w:p>
          <w:p w14:paraId="081E7E02" w14:textId="77777777" w:rsidR="00CD2C8B" w:rsidRPr="00F75F6C" w:rsidRDefault="00CD2C8B" w:rsidP="075D8208">
            <w:pPr>
              <w:rPr>
                <w:sz w:val="20"/>
                <w:szCs w:val="20"/>
              </w:rPr>
            </w:pPr>
          </w:p>
        </w:tc>
        <w:tc>
          <w:tcPr>
            <w:tcW w:w="5477" w:type="dxa"/>
            <w:vAlign w:val="center"/>
          </w:tcPr>
          <w:p w14:paraId="14D4D3B1" w14:textId="77777777" w:rsidR="00CD2C8B" w:rsidRPr="001E0B30" w:rsidRDefault="00CD2C8B" w:rsidP="075D8208"/>
        </w:tc>
      </w:tr>
      <w:tr w:rsidR="00CD2C8B" w:rsidRPr="001E0B30" w14:paraId="27607992" w14:textId="77777777" w:rsidTr="7A5F6849">
        <w:trPr>
          <w:trHeight w:val="794"/>
        </w:trPr>
        <w:tc>
          <w:tcPr>
            <w:tcW w:w="3544" w:type="dxa"/>
            <w:vAlign w:val="center"/>
          </w:tcPr>
          <w:p w14:paraId="35870406" w14:textId="77777777" w:rsidR="00CD2C8B" w:rsidRPr="00F75F6C" w:rsidRDefault="6251132D" w:rsidP="075D8208">
            <w:pPr>
              <w:spacing w:after="160"/>
              <w:rPr>
                <w:sz w:val="20"/>
                <w:szCs w:val="20"/>
              </w:rPr>
            </w:pPr>
            <w:r w:rsidRPr="075D8208">
              <w:rPr>
                <w:sz w:val="20"/>
                <w:szCs w:val="20"/>
              </w:rPr>
              <w:t xml:space="preserve">Total number of staff and size of organisation </w:t>
            </w:r>
          </w:p>
        </w:tc>
        <w:tc>
          <w:tcPr>
            <w:tcW w:w="5477" w:type="dxa"/>
            <w:vAlign w:val="center"/>
          </w:tcPr>
          <w:p w14:paraId="17B21F1E" w14:textId="77777777" w:rsidR="00CD2C8B" w:rsidRPr="001E0B30" w:rsidRDefault="00CD2C8B" w:rsidP="075D8208"/>
        </w:tc>
      </w:tr>
      <w:tr w:rsidR="00CD2C8B" w:rsidRPr="001E0B30" w14:paraId="6D9411D4" w14:textId="77777777" w:rsidTr="7A5F6849">
        <w:trPr>
          <w:trHeight w:val="794"/>
        </w:trPr>
        <w:tc>
          <w:tcPr>
            <w:tcW w:w="3544" w:type="dxa"/>
            <w:vAlign w:val="center"/>
          </w:tcPr>
          <w:p w14:paraId="3B24AE4E" w14:textId="352242F7" w:rsidR="00CD2C8B" w:rsidRPr="00F75F6C" w:rsidRDefault="6B4364C2" w:rsidP="075D8208">
            <w:pPr>
              <w:rPr>
                <w:sz w:val="20"/>
                <w:szCs w:val="20"/>
              </w:rPr>
            </w:pPr>
            <w:r w:rsidRPr="7A5F6849">
              <w:rPr>
                <w:sz w:val="20"/>
                <w:szCs w:val="20"/>
              </w:rPr>
              <w:t xml:space="preserve">Where did you hear about the </w:t>
            </w:r>
            <w:r w:rsidR="00AF5BF1">
              <w:rPr>
                <w:sz w:val="20"/>
                <w:szCs w:val="20"/>
              </w:rPr>
              <w:t xml:space="preserve">Engineering </w:t>
            </w:r>
            <w:r w:rsidR="00351D47">
              <w:rPr>
                <w:sz w:val="20"/>
                <w:szCs w:val="20"/>
              </w:rPr>
              <w:t>Sector Call</w:t>
            </w:r>
            <w:r w:rsidRPr="7A5F6849">
              <w:rPr>
                <w:sz w:val="20"/>
                <w:szCs w:val="20"/>
              </w:rPr>
              <w:t xml:space="preserve"> programme</w:t>
            </w:r>
          </w:p>
        </w:tc>
        <w:tc>
          <w:tcPr>
            <w:tcW w:w="5477" w:type="dxa"/>
            <w:vAlign w:val="center"/>
          </w:tcPr>
          <w:p w14:paraId="093FBF21" w14:textId="77777777" w:rsidR="00CD2C8B" w:rsidRPr="001E0B30" w:rsidRDefault="00CD2C8B" w:rsidP="075D8208"/>
        </w:tc>
      </w:tr>
      <w:tr w:rsidR="00CD2C8B" w:rsidRPr="001E0B30" w14:paraId="4B096724" w14:textId="77777777" w:rsidTr="7A5F6849">
        <w:trPr>
          <w:trHeight w:val="794"/>
        </w:trPr>
        <w:tc>
          <w:tcPr>
            <w:tcW w:w="3544" w:type="dxa"/>
            <w:vAlign w:val="center"/>
          </w:tcPr>
          <w:p w14:paraId="647CDEBC" w14:textId="77777777" w:rsidR="00CD2C8B" w:rsidRPr="00F75F6C" w:rsidRDefault="6251132D" w:rsidP="075D8208">
            <w:pPr>
              <w:spacing w:after="160"/>
              <w:rPr>
                <w:sz w:val="20"/>
                <w:szCs w:val="20"/>
              </w:rPr>
            </w:pPr>
            <w:r w:rsidRPr="075D8208">
              <w:rPr>
                <w:sz w:val="20"/>
                <w:szCs w:val="20"/>
              </w:rPr>
              <w:t>Suggested technologies or equipment to be used (if known)</w:t>
            </w:r>
          </w:p>
        </w:tc>
        <w:tc>
          <w:tcPr>
            <w:tcW w:w="5477" w:type="dxa"/>
            <w:vAlign w:val="center"/>
          </w:tcPr>
          <w:p w14:paraId="2579C1B8" w14:textId="77777777" w:rsidR="00CD2C8B" w:rsidRPr="001E0B30" w:rsidRDefault="00CD2C8B" w:rsidP="075D8208"/>
        </w:tc>
      </w:tr>
    </w:tbl>
    <w:p w14:paraId="42C6ABDE" w14:textId="77777777" w:rsidR="00CD2C8B" w:rsidRPr="001E0B30" w:rsidRDefault="00CD2C8B" w:rsidP="075D8208"/>
    <w:p w14:paraId="11A94CD2" w14:textId="5305DA44" w:rsidR="00CD2C8B" w:rsidRPr="00CD2C8B" w:rsidRDefault="00CD2C8B" w:rsidP="075D8208"/>
    <w:p w14:paraId="4BB3DAA1" w14:textId="66A1DBF3" w:rsidR="0058705C" w:rsidRPr="00524E34" w:rsidRDefault="0058705C" w:rsidP="075D8208">
      <w:pPr>
        <w:rPr>
          <w:rFonts w:asciiTheme="majorHAnsi" w:eastAsiaTheme="majorEastAsia" w:hAnsiTheme="majorHAnsi" w:cstheme="majorBidi"/>
          <w:color w:val="2F5496" w:themeColor="accent1" w:themeShade="BF"/>
          <w:sz w:val="32"/>
          <w:szCs w:val="32"/>
        </w:rPr>
      </w:pPr>
    </w:p>
    <w:sectPr w:rsidR="0058705C" w:rsidRPr="00524E34" w:rsidSect="005C77DF">
      <w:headerReference w:type="default" r:id="rId18"/>
      <w:footerReference w:type="even" r:id="rId19"/>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EFB99" w14:textId="77777777" w:rsidR="00047A57" w:rsidRDefault="00047A57" w:rsidP="00D23568">
      <w:r>
        <w:separator/>
      </w:r>
    </w:p>
  </w:endnote>
  <w:endnote w:type="continuationSeparator" w:id="0">
    <w:p w14:paraId="115CE3C1" w14:textId="77777777" w:rsidR="00047A57" w:rsidRDefault="00047A57" w:rsidP="00D23568">
      <w:r>
        <w:continuationSeparator/>
      </w:r>
    </w:p>
  </w:endnote>
  <w:endnote w:type="continuationNotice" w:id="1">
    <w:p w14:paraId="39393257" w14:textId="77777777" w:rsidR="00047A57" w:rsidRDefault="00047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Body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919797"/>
      <w:docPartObj>
        <w:docPartGallery w:val="Page Numbers (Bottom of Page)"/>
        <w:docPartUnique/>
      </w:docPartObj>
    </w:sdtPr>
    <w:sdtContent>
      <w:p w14:paraId="67A0E11F" w14:textId="0D6E2F34" w:rsidR="00650019" w:rsidRDefault="00650019" w:rsidP="003E4E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C9081" w14:textId="77777777" w:rsidR="00650019" w:rsidRDefault="00650019" w:rsidP="006500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4524337"/>
      <w:docPartObj>
        <w:docPartGallery w:val="Page Numbers (Bottom of Page)"/>
        <w:docPartUnique/>
      </w:docPartObj>
    </w:sdtPr>
    <w:sdtContent>
      <w:p w14:paraId="23EE64C0" w14:textId="3A59D73F" w:rsidR="00650019" w:rsidRDefault="00650019" w:rsidP="003E4E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85A4E3" w14:textId="6DC4F51C" w:rsidR="00650019" w:rsidRPr="00650019" w:rsidRDefault="00650019" w:rsidP="00650019">
    <w:pPr>
      <w:pStyle w:val="Footer"/>
      <w:ind w:right="360"/>
      <w:rPr>
        <w:rFonts w:cs="Arial (Body CS)"/>
        <w:color w:val="4472C4" w:themeColor="accent1"/>
      </w:rPr>
    </w:pPr>
    <w:r>
      <w:rPr>
        <w:rFonts w:cs="Arial (Body CS)"/>
        <w:color w:val="4472C4" w:themeColor="accent1"/>
      </w:rPr>
      <w:tab/>
    </w:r>
    <w:r w:rsidRPr="00650019">
      <w:rPr>
        <w:rFonts w:cs="Arial (Body CS)"/>
        <w:color w:val="4472C4" w:themeColor="accent1"/>
      </w:rPr>
      <w:t>Hartree National Centre for Digital Innovation</w:t>
    </w:r>
  </w:p>
  <w:p w14:paraId="747C6D6B" w14:textId="58E25379" w:rsidR="00650019" w:rsidRPr="00650019" w:rsidRDefault="00650019">
    <w:pPr>
      <w:pStyle w:val="Footer"/>
      <w:rPr>
        <w:rFonts w:cs="Arial (Body CS)"/>
        <w:color w:val="4472C4" w:themeColor="accent1"/>
      </w:rPr>
    </w:pPr>
    <w:r>
      <w:rPr>
        <w:rFonts w:cs="Arial (Body CS)"/>
        <w:color w:val="4472C4" w:themeColor="accent1"/>
      </w:rPr>
      <w:tab/>
    </w:r>
    <w:r w:rsidR="00D13314">
      <w:rPr>
        <w:rFonts w:cs="Arial (Body CS)"/>
        <w:color w:val="4472C4" w:themeColor="accent1"/>
      </w:rPr>
      <w:t xml:space="preserve">Innovation in Digital Engineering </w:t>
    </w:r>
    <w:r w:rsidRPr="00650019">
      <w:rPr>
        <w:rFonts w:cs="Arial (Body CS)"/>
        <w:color w:val="4472C4" w:themeColor="accent1"/>
      </w:rPr>
      <w:t>Call for Proposals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6943A" w14:textId="77777777" w:rsidR="00047A57" w:rsidRDefault="00047A57" w:rsidP="00D23568">
      <w:r>
        <w:separator/>
      </w:r>
    </w:p>
  </w:footnote>
  <w:footnote w:type="continuationSeparator" w:id="0">
    <w:p w14:paraId="1867887E" w14:textId="77777777" w:rsidR="00047A57" w:rsidRDefault="00047A57" w:rsidP="00D23568">
      <w:r>
        <w:continuationSeparator/>
      </w:r>
    </w:p>
  </w:footnote>
  <w:footnote w:type="continuationNotice" w:id="1">
    <w:p w14:paraId="355C9D90" w14:textId="77777777" w:rsidR="00047A57" w:rsidRDefault="00047A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4C22" w14:textId="62AF53F1" w:rsidR="00A126D4" w:rsidRDefault="00A126D4" w:rsidP="007760A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003"/>
      <w:gridCol w:w="3610"/>
    </w:tblGrid>
    <w:tr w:rsidR="00C21A3E" w14:paraId="593BD235" w14:textId="77777777" w:rsidTr="008C103F">
      <w:tc>
        <w:tcPr>
          <w:tcW w:w="3397" w:type="dxa"/>
        </w:tcPr>
        <w:p w14:paraId="7B6D296F" w14:textId="50D5F8ED" w:rsidR="00A126D4" w:rsidRDefault="00A126D4" w:rsidP="007760A1">
          <w:pPr>
            <w:pStyle w:val="Header"/>
          </w:pPr>
          <w:r>
            <w:rPr>
              <w:noProof/>
              <w:lang w:eastAsia="en-GB"/>
            </w:rPr>
            <w:drawing>
              <wp:anchor distT="0" distB="0" distL="114300" distR="114300" simplePos="0" relativeHeight="251658240" behindDoc="1" locked="0" layoutInCell="1" allowOverlap="1" wp14:anchorId="720B8F89" wp14:editId="4ACE3442">
                <wp:simplePos x="0" y="0"/>
                <wp:positionH relativeFrom="margin">
                  <wp:align>left</wp:align>
                </wp:positionH>
                <wp:positionV relativeFrom="paragraph">
                  <wp:posOffset>0</wp:posOffset>
                </wp:positionV>
                <wp:extent cx="1663700" cy="716915"/>
                <wp:effectExtent l="0" t="0" r="0" b="0"/>
                <wp:wrapTight wrapText="bothSides">
                  <wp:wrapPolygon edited="0">
                    <wp:start x="5111" y="765"/>
                    <wp:lineTo x="1649" y="2296"/>
                    <wp:lineTo x="989" y="3061"/>
                    <wp:lineTo x="989" y="18367"/>
                    <wp:lineTo x="1814" y="19132"/>
                    <wp:lineTo x="13191" y="19132"/>
                    <wp:lineTo x="13685" y="16836"/>
                    <wp:lineTo x="13026" y="15688"/>
                    <wp:lineTo x="10718" y="13775"/>
                    <wp:lineTo x="20281" y="12244"/>
                    <wp:lineTo x="20611" y="9566"/>
                    <wp:lineTo x="17478" y="7653"/>
                    <wp:lineTo x="18137" y="3826"/>
                    <wp:lineTo x="16653" y="3061"/>
                    <wp:lineTo x="5771" y="765"/>
                    <wp:lineTo x="5111" y="765"/>
                  </wp:wrapPolygon>
                </wp:wrapTight>
                <wp:docPr id="1412278476" name="Picture 141227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3700" cy="716915"/>
                        </a:xfrm>
                        <a:prstGeom prst="rect">
                          <a:avLst/>
                        </a:prstGeom>
                      </pic:spPr>
                    </pic:pic>
                  </a:graphicData>
                </a:graphic>
                <wp14:sizeRelH relativeFrom="page">
                  <wp14:pctWidth>0</wp14:pctWidth>
                </wp14:sizeRelH>
                <wp14:sizeRelV relativeFrom="page">
                  <wp14:pctHeight>0</wp14:pctHeight>
                </wp14:sizeRelV>
              </wp:anchor>
            </w:drawing>
          </w:r>
        </w:p>
      </w:tc>
      <w:tc>
        <w:tcPr>
          <w:tcW w:w="2003" w:type="dxa"/>
        </w:tcPr>
        <w:p w14:paraId="25DB83C8" w14:textId="6A0B2041" w:rsidR="00A126D4" w:rsidRDefault="00A126D4" w:rsidP="00BA13B7">
          <w:pPr>
            <w:pStyle w:val="Header"/>
            <w:jc w:val="center"/>
          </w:pPr>
          <w:r>
            <w:rPr>
              <w:noProof/>
              <w:lang w:eastAsia="en-GB"/>
            </w:rPr>
            <w:drawing>
              <wp:anchor distT="0" distB="0" distL="114300" distR="114300" simplePos="0" relativeHeight="251658241" behindDoc="1" locked="0" layoutInCell="1" allowOverlap="1" wp14:anchorId="59000E66" wp14:editId="18247CA3">
                <wp:simplePos x="0" y="0"/>
                <wp:positionH relativeFrom="margin">
                  <wp:align>center</wp:align>
                </wp:positionH>
                <wp:positionV relativeFrom="paragraph">
                  <wp:posOffset>69850</wp:posOffset>
                </wp:positionV>
                <wp:extent cx="1124024" cy="449610"/>
                <wp:effectExtent l="0" t="0" r="0" b="0"/>
                <wp:wrapTight wrapText="bothSides">
                  <wp:wrapPolygon edited="0">
                    <wp:start x="0" y="0"/>
                    <wp:lineTo x="0" y="20746"/>
                    <wp:lineTo x="21234" y="20746"/>
                    <wp:lineTo x="21234" y="0"/>
                    <wp:lineTo x="0" y="0"/>
                  </wp:wrapPolygon>
                </wp:wrapTight>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24024" cy="449610"/>
                        </a:xfrm>
                        <a:prstGeom prst="rect">
                          <a:avLst/>
                        </a:prstGeom>
                      </pic:spPr>
                    </pic:pic>
                  </a:graphicData>
                </a:graphic>
                <wp14:sizeRelH relativeFrom="page">
                  <wp14:pctWidth>0</wp14:pctWidth>
                </wp14:sizeRelH>
                <wp14:sizeRelV relativeFrom="page">
                  <wp14:pctHeight>0</wp14:pctHeight>
                </wp14:sizeRelV>
              </wp:anchor>
            </w:drawing>
          </w:r>
        </w:p>
      </w:tc>
      <w:tc>
        <w:tcPr>
          <w:tcW w:w="3610" w:type="dxa"/>
        </w:tcPr>
        <w:p w14:paraId="715B5E41" w14:textId="7049918A" w:rsidR="00A126D4" w:rsidRDefault="008C103F" w:rsidP="007760A1">
          <w:pPr>
            <w:pStyle w:val="Header"/>
          </w:pPr>
          <w:r>
            <w:fldChar w:fldCharType="begin"/>
          </w:r>
          <w:r>
            <w:instrText xml:space="preserve"> INCLUDEPICTURE "https://bassclusker.com/wp-content/uploads/2023/06/PikPng.com_apc-png_4372127.png" \* MERGEFORMATINET </w:instrText>
          </w:r>
          <w:r w:rsidR="00000000">
            <w:fldChar w:fldCharType="separate"/>
          </w:r>
          <w:r>
            <w:fldChar w:fldCharType="end"/>
          </w:r>
          <w:r>
            <w:t xml:space="preserve"> </w:t>
          </w:r>
          <w:r w:rsidR="00C21A3E" w:rsidRPr="00C21A3E">
            <w:rPr>
              <w:noProof/>
            </w:rPr>
            <w:drawing>
              <wp:inline distT="0" distB="0" distL="0" distR="0" wp14:anchorId="51613F89" wp14:editId="7CEB2BA6">
                <wp:extent cx="2081948" cy="622300"/>
                <wp:effectExtent l="0" t="0" r="1270" b="0"/>
                <wp:docPr id="54664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47377" name=""/>
                        <pic:cNvPicPr/>
                      </pic:nvPicPr>
                      <pic:blipFill>
                        <a:blip r:embed="rId4"/>
                        <a:stretch>
                          <a:fillRect/>
                        </a:stretch>
                      </pic:blipFill>
                      <pic:spPr>
                        <a:xfrm>
                          <a:off x="0" y="0"/>
                          <a:ext cx="2170991" cy="648915"/>
                        </a:xfrm>
                        <a:prstGeom prst="rect">
                          <a:avLst/>
                        </a:prstGeom>
                      </pic:spPr>
                    </pic:pic>
                  </a:graphicData>
                </a:graphic>
              </wp:inline>
            </w:drawing>
          </w:r>
          <w:r>
            <w:fldChar w:fldCharType="begin"/>
          </w:r>
          <w:r>
            <w:instrText xml:space="preserve"> INCLUDEPICTURE "https://www.apcuk.co.uk/wp-content/uploads/2023/10/apc-logo-black.svg" \* MERGEFORMATINET </w:instrText>
          </w:r>
          <w:r w:rsidR="00000000">
            <w:fldChar w:fldCharType="separate"/>
          </w:r>
          <w:r>
            <w:fldChar w:fldCharType="end"/>
          </w:r>
          <w:r>
            <w:fldChar w:fldCharType="begin"/>
          </w:r>
          <w:r>
            <w:instrText xml:space="preserve"> INCLUDEPICTURE "https://www.apcuk.co.uk/wp-content/uploads/2023/10/apc-logo-black.svg" \* MERGEFORMATINET </w:instrText>
          </w:r>
          <w:r w:rsidR="00000000">
            <w:fldChar w:fldCharType="separate"/>
          </w:r>
          <w:r>
            <w:fldChar w:fldCharType="end"/>
          </w:r>
        </w:p>
      </w:tc>
    </w:tr>
  </w:tbl>
  <w:p w14:paraId="51F30B15" w14:textId="77777777" w:rsidR="00A126D4" w:rsidRDefault="00A126D4" w:rsidP="00BA1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57E4D"/>
    <w:multiLevelType w:val="hybridMultilevel"/>
    <w:tmpl w:val="26F8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3597B"/>
    <w:multiLevelType w:val="multilevel"/>
    <w:tmpl w:val="0C2E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844B8"/>
    <w:multiLevelType w:val="hybridMultilevel"/>
    <w:tmpl w:val="2B00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911F7"/>
    <w:multiLevelType w:val="multilevel"/>
    <w:tmpl w:val="C0BC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753491"/>
    <w:multiLevelType w:val="multilevel"/>
    <w:tmpl w:val="8F1EEC94"/>
    <w:lvl w:ilvl="0">
      <w:start w:val="8"/>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BC5FBC"/>
    <w:multiLevelType w:val="multilevel"/>
    <w:tmpl w:val="652CDF0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DE47D3"/>
    <w:multiLevelType w:val="hybridMultilevel"/>
    <w:tmpl w:val="582E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653E9"/>
    <w:multiLevelType w:val="hybridMultilevel"/>
    <w:tmpl w:val="991E93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0EB0191E"/>
    <w:multiLevelType w:val="hybridMultilevel"/>
    <w:tmpl w:val="A2BA50F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0EB602DA"/>
    <w:multiLevelType w:val="hybridMultilevel"/>
    <w:tmpl w:val="3F32BB3A"/>
    <w:lvl w:ilvl="0" w:tplc="FACC2C8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0ED36328"/>
    <w:multiLevelType w:val="hybridMultilevel"/>
    <w:tmpl w:val="812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DC4501"/>
    <w:multiLevelType w:val="multilevel"/>
    <w:tmpl w:val="F47A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9F7D67"/>
    <w:multiLevelType w:val="hybridMultilevel"/>
    <w:tmpl w:val="548CCF6C"/>
    <w:lvl w:ilvl="0" w:tplc="05F4A724">
      <w:start w:val="1"/>
      <w:numFmt w:val="bullet"/>
      <w:lvlText w:val=""/>
      <w:lvlJc w:val="left"/>
      <w:pPr>
        <w:ind w:left="720" w:hanging="360"/>
      </w:pPr>
      <w:rPr>
        <w:rFonts w:ascii="Symbol" w:hAnsi="Symbol" w:hint="default"/>
      </w:rPr>
    </w:lvl>
    <w:lvl w:ilvl="1" w:tplc="B5806C52">
      <w:start w:val="1"/>
      <w:numFmt w:val="bullet"/>
      <w:lvlText w:val="o"/>
      <w:lvlJc w:val="left"/>
      <w:pPr>
        <w:ind w:left="1440" w:hanging="360"/>
      </w:pPr>
      <w:rPr>
        <w:rFonts w:ascii="Courier New" w:hAnsi="Courier New" w:hint="default"/>
      </w:rPr>
    </w:lvl>
    <w:lvl w:ilvl="2" w:tplc="F7B0D226">
      <w:start w:val="1"/>
      <w:numFmt w:val="bullet"/>
      <w:lvlText w:val=""/>
      <w:lvlJc w:val="left"/>
      <w:pPr>
        <w:ind w:left="2160" w:hanging="360"/>
      </w:pPr>
      <w:rPr>
        <w:rFonts w:ascii="Wingdings" w:hAnsi="Wingdings" w:hint="default"/>
      </w:rPr>
    </w:lvl>
    <w:lvl w:ilvl="3" w:tplc="8D38042C">
      <w:start w:val="1"/>
      <w:numFmt w:val="bullet"/>
      <w:lvlText w:val=""/>
      <w:lvlJc w:val="left"/>
      <w:pPr>
        <w:ind w:left="2880" w:hanging="360"/>
      </w:pPr>
      <w:rPr>
        <w:rFonts w:ascii="Symbol" w:hAnsi="Symbol" w:hint="default"/>
      </w:rPr>
    </w:lvl>
    <w:lvl w:ilvl="4" w:tplc="487C448C">
      <w:start w:val="1"/>
      <w:numFmt w:val="bullet"/>
      <w:lvlText w:val="o"/>
      <w:lvlJc w:val="left"/>
      <w:pPr>
        <w:ind w:left="3600" w:hanging="360"/>
      </w:pPr>
      <w:rPr>
        <w:rFonts w:ascii="Courier New" w:hAnsi="Courier New" w:hint="default"/>
      </w:rPr>
    </w:lvl>
    <w:lvl w:ilvl="5" w:tplc="2D3224DC">
      <w:start w:val="1"/>
      <w:numFmt w:val="bullet"/>
      <w:lvlText w:val=""/>
      <w:lvlJc w:val="left"/>
      <w:pPr>
        <w:ind w:left="4320" w:hanging="360"/>
      </w:pPr>
      <w:rPr>
        <w:rFonts w:ascii="Wingdings" w:hAnsi="Wingdings" w:hint="default"/>
      </w:rPr>
    </w:lvl>
    <w:lvl w:ilvl="6" w:tplc="74381CA2">
      <w:start w:val="1"/>
      <w:numFmt w:val="bullet"/>
      <w:lvlText w:val=""/>
      <w:lvlJc w:val="left"/>
      <w:pPr>
        <w:ind w:left="5040" w:hanging="360"/>
      </w:pPr>
      <w:rPr>
        <w:rFonts w:ascii="Symbol" w:hAnsi="Symbol" w:hint="default"/>
      </w:rPr>
    </w:lvl>
    <w:lvl w:ilvl="7" w:tplc="EA16FAD8">
      <w:start w:val="1"/>
      <w:numFmt w:val="bullet"/>
      <w:lvlText w:val="o"/>
      <w:lvlJc w:val="left"/>
      <w:pPr>
        <w:ind w:left="5760" w:hanging="360"/>
      </w:pPr>
      <w:rPr>
        <w:rFonts w:ascii="Courier New" w:hAnsi="Courier New" w:hint="default"/>
      </w:rPr>
    </w:lvl>
    <w:lvl w:ilvl="8" w:tplc="FBA82266">
      <w:start w:val="1"/>
      <w:numFmt w:val="bullet"/>
      <w:lvlText w:val=""/>
      <w:lvlJc w:val="left"/>
      <w:pPr>
        <w:ind w:left="6480" w:hanging="360"/>
      </w:pPr>
      <w:rPr>
        <w:rFonts w:ascii="Wingdings" w:hAnsi="Wingdings" w:hint="default"/>
      </w:rPr>
    </w:lvl>
  </w:abstractNum>
  <w:abstractNum w:abstractNumId="15" w15:restartNumberingAfterBreak="0">
    <w:nsid w:val="18A47F45"/>
    <w:multiLevelType w:val="hybridMultilevel"/>
    <w:tmpl w:val="91D06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F4E38"/>
    <w:multiLevelType w:val="multilevel"/>
    <w:tmpl w:val="E53A5CF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636C03"/>
    <w:multiLevelType w:val="hybridMultilevel"/>
    <w:tmpl w:val="0BA8AE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DC59FC"/>
    <w:multiLevelType w:val="multilevel"/>
    <w:tmpl w:val="9DE4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1D1309"/>
    <w:multiLevelType w:val="multilevel"/>
    <w:tmpl w:val="CC186120"/>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0" w15:restartNumberingAfterBreak="0">
    <w:nsid w:val="25613C2A"/>
    <w:multiLevelType w:val="hybridMultilevel"/>
    <w:tmpl w:val="C8B8E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C9329D"/>
    <w:multiLevelType w:val="hybridMultilevel"/>
    <w:tmpl w:val="2F26444E"/>
    <w:lvl w:ilvl="0" w:tplc="C17C23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ED2307"/>
    <w:multiLevelType w:val="hybridMultilevel"/>
    <w:tmpl w:val="DB56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FF1864"/>
    <w:multiLevelType w:val="hybridMultilevel"/>
    <w:tmpl w:val="F80C96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3476BC"/>
    <w:multiLevelType w:val="hybridMultilevel"/>
    <w:tmpl w:val="926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5D79A5"/>
    <w:multiLevelType w:val="multilevel"/>
    <w:tmpl w:val="6172C8E6"/>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lvlText w:val="%1.%2"/>
      <w:lvlJc w:val="left"/>
      <w:pPr>
        <w:tabs>
          <w:tab w:val="num" w:pos="1145"/>
        </w:tabs>
        <w:ind w:left="1145" w:hanging="720"/>
      </w:pPr>
      <w:rPr>
        <w:rFonts w:hint="default"/>
        <w:b w:val="0"/>
      </w:rPr>
    </w:lvl>
    <w:lvl w:ilvl="2">
      <w:start w:val="1"/>
      <w:numFmt w:val="decimal"/>
      <w:lvlText w:val="%1.%2.%3"/>
      <w:lvlJc w:val="left"/>
      <w:pPr>
        <w:tabs>
          <w:tab w:val="num" w:pos="2846"/>
        </w:tabs>
        <w:ind w:left="2846" w:hanging="720"/>
      </w:pPr>
      <w:rPr>
        <w:rFonts w:hint="default"/>
      </w:rPr>
    </w:lvl>
    <w:lvl w:ilvl="3">
      <w:start w:val="1"/>
      <w:numFmt w:val="lowerLetter"/>
      <w:lvlText w:val="%4)"/>
      <w:lvlJc w:val="left"/>
      <w:pPr>
        <w:tabs>
          <w:tab w:val="num" w:pos="2138"/>
        </w:tabs>
        <w:ind w:left="2138"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45319C0"/>
    <w:multiLevelType w:val="hybridMultilevel"/>
    <w:tmpl w:val="242E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776294"/>
    <w:multiLevelType w:val="hybridMultilevel"/>
    <w:tmpl w:val="FE72EA2E"/>
    <w:lvl w:ilvl="0" w:tplc="49CEDB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956CDB"/>
    <w:multiLevelType w:val="hybridMultilevel"/>
    <w:tmpl w:val="CF86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474DF7"/>
    <w:multiLevelType w:val="multilevel"/>
    <w:tmpl w:val="10CA5B08"/>
    <w:lvl w:ilvl="0">
      <w:start w:val="1"/>
      <w:numFmt w:val="decimal"/>
      <w:pStyle w:val="Parties1"/>
      <w:lvlText w:val="(%1)"/>
      <w:lvlJc w:val="left"/>
      <w:pPr>
        <w:tabs>
          <w:tab w:val="num" w:pos="850"/>
        </w:tabs>
        <w:ind w:left="850" w:hanging="850"/>
      </w:pPr>
      <w:rPr>
        <w:rFonts w:hint="default"/>
        <w:color w:val="auto"/>
      </w:rPr>
    </w:lvl>
    <w:lvl w:ilvl="1">
      <w:start w:val="1"/>
      <w:numFmt w:val="lowerLetter"/>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4AC3694"/>
    <w:multiLevelType w:val="multilevel"/>
    <w:tmpl w:val="0D142E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C215C72"/>
    <w:multiLevelType w:val="hybridMultilevel"/>
    <w:tmpl w:val="A7C0EE24"/>
    <w:lvl w:ilvl="0" w:tplc="29EEF3FC">
      <w:start w:val="1"/>
      <w:numFmt w:val="lowerLetter"/>
      <w:lvlText w:val="%1."/>
      <w:lvlJc w:val="left"/>
      <w:pPr>
        <w:ind w:left="792" w:hanging="360"/>
      </w:pPr>
      <w:rPr>
        <w:rFonts w:hint="default"/>
      </w:rPr>
    </w:lvl>
    <w:lvl w:ilvl="1" w:tplc="20000019">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33" w15:restartNumberingAfterBreak="0">
    <w:nsid w:val="52A01BF5"/>
    <w:multiLevelType w:val="hybridMultilevel"/>
    <w:tmpl w:val="A8E2614C"/>
    <w:lvl w:ilvl="0" w:tplc="CA84A9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33904"/>
    <w:multiLevelType w:val="multilevel"/>
    <w:tmpl w:val="978A378A"/>
    <w:lvl w:ilvl="0">
      <w:start w:val="11"/>
      <w:numFmt w:val="decimal"/>
      <w:lvlText w:val="%1"/>
      <w:lvlJc w:val="left"/>
      <w:pPr>
        <w:ind w:left="360" w:hanging="360"/>
      </w:pPr>
      <w:rPr>
        <w:rFonts w:hint="default"/>
      </w:rPr>
    </w:lvl>
    <w:lvl w:ilvl="1">
      <w:start w:val="1"/>
      <w:numFmt w:val="decimal"/>
      <w:lvlText w:val="%1.%2"/>
      <w:lvlJc w:val="left"/>
      <w:pPr>
        <w:ind w:left="792" w:hanging="360"/>
      </w:pPr>
      <w:rPr>
        <w:rFonts w:hint="default"/>
        <w:b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35" w15:restartNumberingAfterBreak="0">
    <w:nsid w:val="617C2DF4"/>
    <w:multiLevelType w:val="hybridMultilevel"/>
    <w:tmpl w:val="DDE09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446E71"/>
    <w:multiLevelType w:val="multilevel"/>
    <w:tmpl w:val="891EAC2C"/>
    <w:lvl w:ilvl="0">
      <w:start w:val="10"/>
      <w:numFmt w:val="decimal"/>
      <w:lvlText w:val="%1"/>
      <w:lvlJc w:val="left"/>
      <w:pPr>
        <w:ind w:left="384" w:hanging="384"/>
      </w:pPr>
      <w:rPr>
        <w:rFonts w:hint="default"/>
      </w:rPr>
    </w:lvl>
    <w:lvl w:ilvl="1">
      <w:start w:val="1"/>
      <w:numFmt w:val="decimal"/>
      <w:lvlText w:val="%1.%2"/>
      <w:lvlJc w:val="left"/>
      <w:pPr>
        <w:ind w:left="214" w:hanging="384"/>
      </w:pPr>
      <w:rPr>
        <w:rFonts w:hint="default"/>
      </w:rPr>
    </w:lvl>
    <w:lvl w:ilvl="2">
      <w:start w:val="1"/>
      <w:numFmt w:val="decimal"/>
      <w:lvlText w:val="%1.%2.%3"/>
      <w:lvlJc w:val="left"/>
      <w:pPr>
        <w:ind w:left="380" w:hanging="720"/>
      </w:pPr>
      <w:rPr>
        <w:rFonts w:hint="default"/>
      </w:rPr>
    </w:lvl>
    <w:lvl w:ilvl="3">
      <w:start w:val="1"/>
      <w:numFmt w:val="decimal"/>
      <w:lvlText w:val="%1.%2.%3.%4"/>
      <w:lvlJc w:val="left"/>
      <w:pPr>
        <w:ind w:left="210" w:hanging="720"/>
      </w:pPr>
      <w:rPr>
        <w:rFonts w:hint="default"/>
      </w:rPr>
    </w:lvl>
    <w:lvl w:ilvl="4">
      <w:start w:val="1"/>
      <w:numFmt w:val="decimal"/>
      <w:lvlText w:val="%1.%2.%3.%4.%5"/>
      <w:lvlJc w:val="left"/>
      <w:pPr>
        <w:ind w:left="400" w:hanging="1080"/>
      </w:pPr>
      <w:rPr>
        <w:rFonts w:hint="default"/>
      </w:rPr>
    </w:lvl>
    <w:lvl w:ilvl="5">
      <w:start w:val="1"/>
      <w:numFmt w:val="decimal"/>
      <w:lvlText w:val="%1.%2.%3.%4.%5.%6"/>
      <w:lvlJc w:val="left"/>
      <w:pPr>
        <w:ind w:left="230" w:hanging="1080"/>
      </w:pPr>
      <w:rPr>
        <w:rFonts w:hint="default"/>
      </w:rPr>
    </w:lvl>
    <w:lvl w:ilvl="6">
      <w:start w:val="1"/>
      <w:numFmt w:val="decimal"/>
      <w:lvlText w:val="%1.%2.%3.%4.%5.%6.%7"/>
      <w:lvlJc w:val="left"/>
      <w:pPr>
        <w:ind w:left="420" w:hanging="1440"/>
      </w:pPr>
      <w:rPr>
        <w:rFonts w:hint="default"/>
      </w:rPr>
    </w:lvl>
    <w:lvl w:ilvl="7">
      <w:start w:val="1"/>
      <w:numFmt w:val="decimal"/>
      <w:lvlText w:val="%1.%2.%3.%4.%5.%6.%7.%8"/>
      <w:lvlJc w:val="left"/>
      <w:pPr>
        <w:ind w:left="250" w:hanging="1440"/>
      </w:pPr>
      <w:rPr>
        <w:rFonts w:hint="default"/>
      </w:rPr>
    </w:lvl>
    <w:lvl w:ilvl="8">
      <w:start w:val="1"/>
      <w:numFmt w:val="decimal"/>
      <w:lvlText w:val="%1.%2.%3.%4.%5.%6.%7.%8.%9"/>
      <w:lvlJc w:val="left"/>
      <w:pPr>
        <w:ind w:left="440" w:hanging="1800"/>
      </w:pPr>
      <w:rPr>
        <w:rFonts w:hint="default"/>
      </w:rPr>
    </w:lvl>
  </w:abstractNum>
  <w:abstractNum w:abstractNumId="37" w15:restartNumberingAfterBreak="0">
    <w:nsid w:val="6B5C02A7"/>
    <w:multiLevelType w:val="hybridMultilevel"/>
    <w:tmpl w:val="EFA0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9B2DF8"/>
    <w:multiLevelType w:val="hybridMultilevel"/>
    <w:tmpl w:val="BD1E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949D4"/>
    <w:multiLevelType w:val="hybridMultilevel"/>
    <w:tmpl w:val="3192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5C77DF"/>
    <w:multiLevelType w:val="multilevel"/>
    <w:tmpl w:val="D3FA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967451"/>
    <w:multiLevelType w:val="hybridMultilevel"/>
    <w:tmpl w:val="47922D72"/>
    <w:lvl w:ilvl="0" w:tplc="922ADB72">
      <w:start w:val="1"/>
      <w:numFmt w:val="lowerRoman"/>
      <w:lvlText w:val="(%1)"/>
      <w:lvlJc w:val="left"/>
      <w:pPr>
        <w:ind w:left="1152" w:hanging="720"/>
      </w:pPr>
      <w:rPr>
        <w:rFonts w:hint="default"/>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42" w15:restartNumberingAfterBreak="0">
    <w:nsid w:val="7B315792"/>
    <w:multiLevelType w:val="multilevel"/>
    <w:tmpl w:val="9578C9F6"/>
    <w:lvl w:ilvl="0">
      <w:start w:val="9"/>
      <w:numFmt w:val="decimal"/>
      <w:lvlText w:val="%1"/>
      <w:lvlJc w:val="left"/>
      <w:pPr>
        <w:ind w:left="360" w:hanging="360"/>
      </w:pPr>
      <w:rPr>
        <w:rFonts w:eastAsiaTheme="minorHAnsi" w:hint="default"/>
        <w:b w:val="0"/>
        <w:sz w:val="21"/>
      </w:rPr>
    </w:lvl>
    <w:lvl w:ilvl="1">
      <w:start w:val="1"/>
      <w:numFmt w:val="decimal"/>
      <w:lvlText w:val="%1.%2"/>
      <w:lvlJc w:val="left"/>
      <w:pPr>
        <w:ind w:left="190" w:hanging="360"/>
      </w:pPr>
      <w:rPr>
        <w:rFonts w:ascii="Arial" w:eastAsiaTheme="minorHAnsi" w:hAnsi="Arial" w:cs="Arial" w:hint="default"/>
        <w:sz w:val="20"/>
        <w:szCs w:val="20"/>
      </w:rPr>
    </w:lvl>
    <w:lvl w:ilvl="2">
      <w:start w:val="1"/>
      <w:numFmt w:val="decimal"/>
      <w:lvlText w:val="%1.%2.%3"/>
      <w:lvlJc w:val="left"/>
      <w:pPr>
        <w:ind w:left="380" w:hanging="720"/>
      </w:pPr>
      <w:rPr>
        <w:rFonts w:eastAsiaTheme="minorHAnsi" w:hint="default"/>
        <w:sz w:val="21"/>
      </w:rPr>
    </w:lvl>
    <w:lvl w:ilvl="3">
      <w:start w:val="1"/>
      <w:numFmt w:val="decimal"/>
      <w:lvlText w:val="%1.%2.%3.%4"/>
      <w:lvlJc w:val="left"/>
      <w:pPr>
        <w:ind w:left="210" w:hanging="720"/>
      </w:pPr>
      <w:rPr>
        <w:rFonts w:eastAsiaTheme="minorHAnsi" w:hint="default"/>
        <w:sz w:val="21"/>
      </w:rPr>
    </w:lvl>
    <w:lvl w:ilvl="4">
      <w:start w:val="1"/>
      <w:numFmt w:val="decimal"/>
      <w:lvlText w:val="%1.%2.%3.%4.%5"/>
      <w:lvlJc w:val="left"/>
      <w:pPr>
        <w:ind w:left="400" w:hanging="1080"/>
      </w:pPr>
      <w:rPr>
        <w:rFonts w:eastAsiaTheme="minorHAnsi" w:hint="default"/>
        <w:sz w:val="21"/>
      </w:rPr>
    </w:lvl>
    <w:lvl w:ilvl="5">
      <w:start w:val="1"/>
      <w:numFmt w:val="decimal"/>
      <w:lvlText w:val="%1.%2.%3.%4.%5.%6"/>
      <w:lvlJc w:val="left"/>
      <w:pPr>
        <w:ind w:left="230" w:hanging="1080"/>
      </w:pPr>
      <w:rPr>
        <w:rFonts w:eastAsiaTheme="minorHAnsi" w:hint="default"/>
        <w:sz w:val="21"/>
      </w:rPr>
    </w:lvl>
    <w:lvl w:ilvl="6">
      <w:start w:val="1"/>
      <w:numFmt w:val="decimal"/>
      <w:lvlText w:val="%1.%2.%3.%4.%5.%6.%7"/>
      <w:lvlJc w:val="left"/>
      <w:pPr>
        <w:ind w:left="420" w:hanging="1440"/>
      </w:pPr>
      <w:rPr>
        <w:rFonts w:eastAsiaTheme="minorHAnsi" w:hint="default"/>
        <w:sz w:val="21"/>
      </w:rPr>
    </w:lvl>
    <w:lvl w:ilvl="7">
      <w:start w:val="1"/>
      <w:numFmt w:val="decimal"/>
      <w:lvlText w:val="%1.%2.%3.%4.%5.%6.%7.%8"/>
      <w:lvlJc w:val="left"/>
      <w:pPr>
        <w:ind w:left="250" w:hanging="1440"/>
      </w:pPr>
      <w:rPr>
        <w:rFonts w:eastAsiaTheme="minorHAnsi" w:hint="default"/>
        <w:sz w:val="21"/>
      </w:rPr>
    </w:lvl>
    <w:lvl w:ilvl="8">
      <w:start w:val="1"/>
      <w:numFmt w:val="decimal"/>
      <w:lvlText w:val="%1.%2.%3.%4.%5.%6.%7.%8.%9"/>
      <w:lvlJc w:val="left"/>
      <w:pPr>
        <w:ind w:left="440" w:hanging="1800"/>
      </w:pPr>
      <w:rPr>
        <w:rFonts w:eastAsiaTheme="minorHAnsi" w:hint="default"/>
        <w:sz w:val="21"/>
      </w:rPr>
    </w:lvl>
  </w:abstractNum>
  <w:num w:numId="1" w16cid:durableId="429593260">
    <w:abstractNumId w:val="14"/>
  </w:num>
  <w:num w:numId="2" w16cid:durableId="957445990">
    <w:abstractNumId w:val="0"/>
  </w:num>
  <w:num w:numId="3" w16cid:durableId="693731066">
    <w:abstractNumId w:val="1"/>
  </w:num>
  <w:num w:numId="4" w16cid:durableId="2074114936">
    <w:abstractNumId w:val="33"/>
  </w:num>
  <w:num w:numId="5" w16cid:durableId="1580599677">
    <w:abstractNumId w:val="28"/>
  </w:num>
  <w:num w:numId="6" w16cid:durableId="2092390255">
    <w:abstractNumId w:val="27"/>
  </w:num>
  <w:num w:numId="7" w16cid:durableId="1506675102">
    <w:abstractNumId w:val="9"/>
  </w:num>
  <w:num w:numId="8" w16cid:durableId="2022974485">
    <w:abstractNumId w:val="37"/>
  </w:num>
  <w:num w:numId="9" w16cid:durableId="250358339">
    <w:abstractNumId w:val="29"/>
  </w:num>
  <w:num w:numId="10" w16cid:durableId="162822492">
    <w:abstractNumId w:val="12"/>
  </w:num>
  <w:num w:numId="11" w16cid:durableId="1746755008">
    <w:abstractNumId w:val="15"/>
  </w:num>
  <w:num w:numId="12" w16cid:durableId="1634561261">
    <w:abstractNumId w:val="24"/>
  </w:num>
  <w:num w:numId="13" w16cid:durableId="1890872409">
    <w:abstractNumId w:val="22"/>
  </w:num>
  <w:num w:numId="14" w16cid:durableId="1246500607">
    <w:abstractNumId w:val="35"/>
  </w:num>
  <w:num w:numId="15" w16cid:durableId="511771844">
    <w:abstractNumId w:val="39"/>
  </w:num>
  <w:num w:numId="16" w16cid:durableId="709260655">
    <w:abstractNumId w:val="8"/>
  </w:num>
  <w:num w:numId="17" w16cid:durableId="1514107817">
    <w:abstractNumId w:val="11"/>
  </w:num>
  <w:num w:numId="18" w16cid:durableId="742917641">
    <w:abstractNumId w:val="25"/>
  </w:num>
  <w:num w:numId="19" w16cid:durableId="1435785629">
    <w:abstractNumId w:val="6"/>
  </w:num>
  <w:num w:numId="20" w16cid:durableId="713389811">
    <w:abstractNumId w:val="7"/>
  </w:num>
  <w:num w:numId="21" w16cid:durableId="1668705406">
    <w:abstractNumId w:val="34"/>
  </w:num>
  <w:num w:numId="22" w16cid:durableId="1634364562">
    <w:abstractNumId w:val="17"/>
  </w:num>
  <w:num w:numId="23" w16cid:durableId="717825337">
    <w:abstractNumId w:val="31"/>
  </w:num>
  <w:num w:numId="24" w16cid:durableId="1720471621">
    <w:abstractNumId w:val="30"/>
  </w:num>
  <w:num w:numId="25" w16cid:durableId="1876230659">
    <w:abstractNumId w:val="42"/>
  </w:num>
  <w:num w:numId="26" w16cid:durableId="228351543">
    <w:abstractNumId w:val="23"/>
  </w:num>
  <w:num w:numId="27" w16cid:durableId="337125965">
    <w:abstractNumId w:val="26"/>
  </w:num>
  <w:num w:numId="28" w16cid:durableId="2087264785">
    <w:abstractNumId w:val="32"/>
  </w:num>
  <w:num w:numId="29" w16cid:durableId="237329672">
    <w:abstractNumId w:val="41"/>
  </w:num>
  <w:num w:numId="30" w16cid:durableId="1523661488">
    <w:abstractNumId w:val="16"/>
  </w:num>
  <w:num w:numId="31" w16cid:durableId="338850335">
    <w:abstractNumId w:val="36"/>
  </w:num>
  <w:num w:numId="32" w16cid:durableId="119685559">
    <w:abstractNumId w:val="19"/>
  </w:num>
  <w:num w:numId="33" w16cid:durableId="1836530912">
    <w:abstractNumId w:val="13"/>
  </w:num>
  <w:num w:numId="34" w16cid:durableId="588004160">
    <w:abstractNumId w:val="18"/>
  </w:num>
  <w:num w:numId="35" w16cid:durableId="656879585">
    <w:abstractNumId w:val="10"/>
  </w:num>
  <w:num w:numId="36" w16cid:durableId="304161705">
    <w:abstractNumId w:val="20"/>
  </w:num>
  <w:num w:numId="37" w16cid:durableId="1263535491">
    <w:abstractNumId w:val="21"/>
  </w:num>
  <w:num w:numId="38" w16cid:durableId="1588224069">
    <w:abstractNumId w:val="4"/>
  </w:num>
  <w:num w:numId="39" w16cid:durableId="730999990">
    <w:abstractNumId w:val="38"/>
  </w:num>
  <w:num w:numId="40" w16cid:durableId="1658336585">
    <w:abstractNumId w:val="2"/>
  </w:num>
  <w:num w:numId="41" w16cid:durableId="1487085836">
    <w:abstractNumId w:val="40"/>
  </w:num>
  <w:num w:numId="42" w16cid:durableId="1955749393">
    <w:abstractNumId w:val="3"/>
  </w:num>
  <w:num w:numId="43" w16cid:durableId="878394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6D"/>
    <w:rsid w:val="00000979"/>
    <w:rsid w:val="00002339"/>
    <w:rsid w:val="000025F2"/>
    <w:rsid w:val="00005642"/>
    <w:rsid w:val="00005715"/>
    <w:rsid w:val="00005CCB"/>
    <w:rsid w:val="00011FB2"/>
    <w:rsid w:val="0001653C"/>
    <w:rsid w:val="00017EDF"/>
    <w:rsid w:val="00021D81"/>
    <w:rsid w:val="000228CE"/>
    <w:rsid w:val="00022AED"/>
    <w:rsid w:val="00026864"/>
    <w:rsid w:val="00027B13"/>
    <w:rsid w:val="00030EF0"/>
    <w:rsid w:val="000334A3"/>
    <w:rsid w:val="000339C2"/>
    <w:rsid w:val="00033AE7"/>
    <w:rsid w:val="00035596"/>
    <w:rsid w:val="00044312"/>
    <w:rsid w:val="00046553"/>
    <w:rsid w:val="00046F65"/>
    <w:rsid w:val="00047A57"/>
    <w:rsid w:val="000653ED"/>
    <w:rsid w:val="000809EA"/>
    <w:rsid w:val="00083178"/>
    <w:rsid w:val="000865FA"/>
    <w:rsid w:val="000910C0"/>
    <w:rsid w:val="00091493"/>
    <w:rsid w:val="00091D1A"/>
    <w:rsid w:val="00091E5A"/>
    <w:rsid w:val="00092A9E"/>
    <w:rsid w:val="00092BA0"/>
    <w:rsid w:val="00093ACC"/>
    <w:rsid w:val="0009712E"/>
    <w:rsid w:val="0009738B"/>
    <w:rsid w:val="00097917"/>
    <w:rsid w:val="00097F23"/>
    <w:rsid w:val="000A67E8"/>
    <w:rsid w:val="000A6BC3"/>
    <w:rsid w:val="000A729C"/>
    <w:rsid w:val="000B0AB8"/>
    <w:rsid w:val="000B12EE"/>
    <w:rsid w:val="000B15D0"/>
    <w:rsid w:val="000C157F"/>
    <w:rsid w:val="000C1F2A"/>
    <w:rsid w:val="000C3929"/>
    <w:rsid w:val="000C4681"/>
    <w:rsid w:val="000C5784"/>
    <w:rsid w:val="000D0157"/>
    <w:rsid w:val="000D2867"/>
    <w:rsid w:val="000D2B49"/>
    <w:rsid w:val="000D5B8C"/>
    <w:rsid w:val="000E1FEB"/>
    <w:rsid w:val="000E4628"/>
    <w:rsid w:val="000E6FBA"/>
    <w:rsid w:val="000E7270"/>
    <w:rsid w:val="000E7A38"/>
    <w:rsid w:val="000F6724"/>
    <w:rsid w:val="00100688"/>
    <w:rsid w:val="00100856"/>
    <w:rsid w:val="00102548"/>
    <w:rsid w:val="00103411"/>
    <w:rsid w:val="00107370"/>
    <w:rsid w:val="001150CC"/>
    <w:rsid w:val="00117B7D"/>
    <w:rsid w:val="001224F9"/>
    <w:rsid w:val="00124E95"/>
    <w:rsid w:val="0013221C"/>
    <w:rsid w:val="00136747"/>
    <w:rsid w:val="0013754D"/>
    <w:rsid w:val="001408B1"/>
    <w:rsid w:val="00145DB7"/>
    <w:rsid w:val="001460A6"/>
    <w:rsid w:val="00147DB3"/>
    <w:rsid w:val="0015035F"/>
    <w:rsid w:val="00150BBC"/>
    <w:rsid w:val="001513C9"/>
    <w:rsid w:val="00154DC2"/>
    <w:rsid w:val="00160484"/>
    <w:rsid w:val="0016121A"/>
    <w:rsid w:val="00162B48"/>
    <w:rsid w:val="0016346F"/>
    <w:rsid w:val="00167158"/>
    <w:rsid w:val="00167DFB"/>
    <w:rsid w:val="00170DC1"/>
    <w:rsid w:val="00185593"/>
    <w:rsid w:val="00187981"/>
    <w:rsid w:val="00190266"/>
    <w:rsid w:val="00191112"/>
    <w:rsid w:val="001942BE"/>
    <w:rsid w:val="001A1B92"/>
    <w:rsid w:val="001A6016"/>
    <w:rsid w:val="001A65CD"/>
    <w:rsid w:val="001A7A93"/>
    <w:rsid w:val="001B5993"/>
    <w:rsid w:val="001B5FD2"/>
    <w:rsid w:val="001B6CF1"/>
    <w:rsid w:val="001B8A41"/>
    <w:rsid w:val="001C09D8"/>
    <w:rsid w:val="001C398B"/>
    <w:rsid w:val="001D1E30"/>
    <w:rsid w:val="001D2A45"/>
    <w:rsid w:val="001D30B8"/>
    <w:rsid w:val="001D3270"/>
    <w:rsid w:val="001D3994"/>
    <w:rsid w:val="001D3EBF"/>
    <w:rsid w:val="001D4294"/>
    <w:rsid w:val="001E0BB7"/>
    <w:rsid w:val="001E1435"/>
    <w:rsid w:val="001E20CC"/>
    <w:rsid w:val="001E3005"/>
    <w:rsid w:val="001E48F9"/>
    <w:rsid w:val="001E70CD"/>
    <w:rsid w:val="001F0A79"/>
    <w:rsid w:val="001F267F"/>
    <w:rsid w:val="001F38D1"/>
    <w:rsid w:val="001F50E8"/>
    <w:rsid w:val="001F6EFD"/>
    <w:rsid w:val="00200369"/>
    <w:rsid w:val="00200D6F"/>
    <w:rsid w:val="002052B4"/>
    <w:rsid w:val="00206B2D"/>
    <w:rsid w:val="002149F8"/>
    <w:rsid w:val="00214AD1"/>
    <w:rsid w:val="00217FD8"/>
    <w:rsid w:val="00220364"/>
    <w:rsid w:val="0022266B"/>
    <w:rsid w:val="0022595B"/>
    <w:rsid w:val="00227B0F"/>
    <w:rsid w:val="00230CD2"/>
    <w:rsid w:val="00234A06"/>
    <w:rsid w:val="0023570A"/>
    <w:rsid w:val="002365F4"/>
    <w:rsid w:val="002417C2"/>
    <w:rsid w:val="00245A74"/>
    <w:rsid w:val="002463D8"/>
    <w:rsid w:val="00251391"/>
    <w:rsid w:val="00253A1E"/>
    <w:rsid w:val="00255C91"/>
    <w:rsid w:val="00257F88"/>
    <w:rsid w:val="00260FFB"/>
    <w:rsid w:val="00264634"/>
    <w:rsid w:val="002667EC"/>
    <w:rsid w:val="00274AF0"/>
    <w:rsid w:val="002761E5"/>
    <w:rsid w:val="00283702"/>
    <w:rsid w:val="002969FA"/>
    <w:rsid w:val="002A0953"/>
    <w:rsid w:val="002A3380"/>
    <w:rsid w:val="002A610C"/>
    <w:rsid w:val="002B3836"/>
    <w:rsid w:val="002B4B82"/>
    <w:rsid w:val="002B5442"/>
    <w:rsid w:val="002C09F6"/>
    <w:rsid w:val="002C1749"/>
    <w:rsid w:val="002D7B8B"/>
    <w:rsid w:val="002E2547"/>
    <w:rsid w:val="002E3ADB"/>
    <w:rsid w:val="002E4B0A"/>
    <w:rsid w:val="002E6526"/>
    <w:rsid w:val="002E6E02"/>
    <w:rsid w:val="002F1167"/>
    <w:rsid w:val="002F25B8"/>
    <w:rsid w:val="002F6197"/>
    <w:rsid w:val="002F7C29"/>
    <w:rsid w:val="00301854"/>
    <w:rsid w:val="003065BD"/>
    <w:rsid w:val="003106A5"/>
    <w:rsid w:val="00310A9E"/>
    <w:rsid w:val="00313A90"/>
    <w:rsid w:val="0031652A"/>
    <w:rsid w:val="00316EDB"/>
    <w:rsid w:val="00321C83"/>
    <w:rsid w:val="003240EB"/>
    <w:rsid w:val="00325DCB"/>
    <w:rsid w:val="00331A18"/>
    <w:rsid w:val="0033755D"/>
    <w:rsid w:val="00344803"/>
    <w:rsid w:val="00345D26"/>
    <w:rsid w:val="00346598"/>
    <w:rsid w:val="003468C0"/>
    <w:rsid w:val="00350A5D"/>
    <w:rsid w:val="00351D47"/>
    <w:rsid w:val="003538E0"/>
    <w:rsid w:val="00360561"/>
    <w:rsid w:val="00362F87"/>
    <w:rsid w:val="003635A3"/>
    <w:rsid w:val="0036600C"/>
    <w:rsid w:val="00367E3E"/>
    <w:rsid w:val="00371F37"/>
    <w:rsid w:val="00372A0D"/>
    <w:rsid w:val="00372CBB"/>
    <w:rsid w:val="0037639B"/>
    <w:rsid w:val="00380248"/>
    <w:rsid w:val="00382BE7"/>
    <w:rsid w:val="00385741"/>
    <w:rsid w:val="003875C4"/>
    <w:rsid w:val="0039236B"/>
    <w:rsid w:val="00395843"/>
    <w:rsid w:val="003976F9"/>
    <w:rsid w:val="003A0A42"/>
    <w:rsid w:val="003A0A7F"/>
    <w:rsid w:val="003A17ED"/>
    <w:rsid w:val="003B255C"/>
    <w:rsid w:val="003B30A7"/>
    <w:rsid w:val="003B5D70"/>
    <w:rsid w:val="003C2CBA"/>
    <w:rsid w:val="003C52FC"/>
    <w:rsid w:val="003C7AE6"/>
    <w:rsid w:val="003D1EA0"/>
    <w:rsid w:val="003D3236"/>
    <w:rsid w:val="003D3701"/>
    <w:rsid w:val="003D6636"/>
    <w:rsid w:val="003D72A9"/>
    <w:rsid w:val="003E0527"/>
    <w:rsid w:val="003E519F"/>
    <w:rsid w:val="003E5640"/>
    <w:rsid w:val="003F017C"/>
    <w:rsid w:val="003F01B5"/>
    <w:rsid w:val="003F19B6"/>
    <w:rsid w:val="004112C2"/>
    <w:rsid w:val="00413A15"/>
    <w:rsid w:val="00414DCA"/>
    <w:rsid w:val="00415C7D"/>
    <w:rsid w:val="004217B0"/>
    <w:rsid w:val="00422ECD"/>
    <w:rsid w:val="0042307F"/>
    <w:rsid w:val="00423582"/>
    <w:rsid w:val="00430643"/>
    <w:rsid w:val="00434DDC"/>
    <w:rsid w:val="00436BA3"/>
    <w:rsid w:val="00442785"/>
    <w:rsid w:val="00443742"/>
    <w:rsid w:val="004522D5"/>
    <w:rsid w:val="004579F8"/>
    <w:rsid w:val="00457BFE"/>
    <w:rsid w:val="00460B1A"/>
    <w:rsid w:val="00466A0A"/>
    <w:rsid w:val="00466E42"/>
    <w:rsid w:val="00470FEC"/>
    <w:rsid w:val="004715CE"/>
    <w:rsid w:val="0047247D"/>
    <w:rsid w:val="00473A02"/>
    <w:rsid w:val="0047559D"/>
    <w:rsid w:val="004778D6"/>
    <w:rsid w:val="00480129"/>
    <w:rsid w:val="004801EB"/>
    <w:rsid w:val="00486D7B"/>
    <w:rsid w:val="004904C6"/>
    <w:rsid w:val="00491E4D"/>
    <w:rsid w:val="004A52F8"/>
    <w:rsid w:val="004B141A"/>
    <w:rsid w:val="004C4BBA"/>
    <w:rsid w:val="004D00F2"/>
    <w:rsid w:val="004D1239"/>
    <w:rsid w:val="004E2C5A"/>
    <w:rsid w:val="004F265E"/>
    <w:rsid w:val="004F3A3A"/>
    <w:rsid w:val="004F3B75"/>
    <w:rsid w:val="004F3E49"/>
    <w:rsid w:val="004F5E53"/>
    <w:rsid w:val="004F6333"/>
    <w:rsid w:val="00503355"/>
    <w:rsid w:val="005215E9"/>
    <w:rsid w:val="00524E34"/>
    <w:rsid w:val="00524FC2"/>
    <w:rsid w:val="0053146F"/>
    <w:rsid w:val="005325F0"/>
    <w:rsid w:val="00532CC2"/>
    <w:rsid w:val="005347F0"/>
    <w:rsid w:val="005375AB"/>
    <w:rsid w:val="00540193"/>
    <w:rsid w:val="005427BA"/>
    <w:rsid w:val="005460B7"/>
    <w:rsid w:val="005500F2"/>
    <w:rsid w:val="005559DE"/>
    <w:rsid w:val="00556B9D"/>
    <w:rsid w:val="00557EC9"/>
    <w:rsid w:val="00560A2D"/>
    <w:rsid w:val="00563AE7"/>
    <w:rsid w:val="005643D4"/>
    <w:rsid w:val="00573945"/>
    <w:rsid w:val="005743EF"/>
    <w:rsid w:val="005745EC"/>
    <w:rsid w:val="00576D41"/>
    <w:rsid w:val="0057723F"/>
    <w:rsid w:val="00577653"/>
    <w:rsid w:val="0058220F"/>
    <w:rsid w:val="00582888"/>
    <w:rsid w:val="00583C48"/>
    <w:rsid w:val="0058465F"/>
    <w:rsid w:val="00584FCF"/>
    <w:rsid w:val="00586A1F"/>
    <w:rsid w:val="00586E61"/>
    <w:rsid w:val="0058705C"/>
    <w:rsid w:val="005941D8"/>
    <w:rsid w:val="005958B6"/>
    <w:rsid w:val="00595A18"/>
    <w:rsid w:val="0059668D"/>
    <w:rsid w:val="005A0D94"/>
    <w:rsid w:val="005A12EA"/>
    <w:rsid w:val="005A56EF"/>
    <w:rsid w:val="005B2B8A"/>
    <w:rsid w:val="005B4421"/>
    <w:rsid w:val="005B4BBC"/>
    <w:rsid w:val="005B5554"/>
    <w:rsid w:val="005C2A2E"/>
    <w:rsid w:val="005C53EF"/>
    <w:rsid w:val="005C6FB4"/>
    <w:rsid w:val="005C77DF"/>
    <w:rsid w:val="005C7FF1"/>
    <w:rsid w:val="005D3D4F"/>
    <w:rsid w:val="005D6BC6"/>
    <w:rsid w:val="005E4F7F"/>
    <w:rsid w:val="005E584A"/>
    <w:rsid w:val="005F2C5B"/>
    <w:rsid w:val="005F3264"/>
    <w:rsid w:val="005F618A"/>
    <w:rsid w:val="005F6B34"/>
    <w:rsid w:val="00604A11"/>
    <w:rsid w:val="00607C24"/>
    <w:rsid w:val="00611454"/>
    <w:rsid w:val="00611CB9"/>
    <w:rsid w:val="00613CD1"/>
    <w:rsid w:val="00614516"/>
    <w:rsid w:val="00614B47"/>
    <w:rsid w:val="00617A8F"/>
    <w:rsid w:val="00620907"/>
    <w:rsid w:val="00634E00"/>
    <w:rsid w:val="00637D47"/>
    <w:rsid w:val="00640241"/>
    <w:rsid w:val="00640E83"/>
    <w:rsid w:val="006413D9"/>
    <w:rsid w:val="006444C4"/>
    <w:rsid w:val="00650019"/>
    <w:rsid w:val="00651549"/>
    <w:rsid w:val="00657BD5"/>
    <w:rsid w:val="006602C0"/>
    <w:rsid w:val="00662CF6"/>
    <w:rsid w:val="0066475A"/>
    <w:rsid w:val="0066510C"/>
    <w:rsid w:val="0066621C"/>
    <w:rsid w:val="006718D5"/>
    <w:rsid w:val="006729B6"/>
    <w:rsid w:val="006751AE"/>
    <w:rsid w:val="00675C5F"/>
    <w:rsid w:val="006773E3"/>
    <w:rsid w:val="00681F3B"/>
    <w:rsid w:val="0068326B"/>
    <w:rsid w:val="00686012"/>
    <w:rsid w:val="006865C2"/>
    <w:rsid w:val="006873E1"/>
    <w:rsid w:val="00693E83"/>
    <w:rsid w:val="006946DD"/>
    <w:rsid w:val="00697EEF"/>
    <w:rsid w:val="006A1B45"/>
    <w:rsid w:val="006A320A"/>
    <w:rsid w:val="006A3E8E"/>
    <w:rsid w:val="006A715F"/>
    <w:rsid w:val="006C25DF"/>
    <w:rsid w:val="006C3038"/>
    <w:rsid w:val="006D28A5"/>
    <w:rsid w:val="006D33E9"/>
    <w:rsid w:val="006D4D60"/>
    <w:rsid w:val="006E27FA"/>
    <w:rsid w:val="006E34EC"/>
    <w:rsid w:val="006E38A1"/>
    <w:rsid w:val="006E493A"/>
    <w:rsid w:val="006F1B34"/>
    <w:rsid w:val="006F2096"/>
    <w:rsid w:val="006F38B3"/>
    <w:rsid w:val="00701EF0"/>
    <w:rsid w:val="0071336F"/>
    <w:rsid w:val="007163D6"/>
    <w:rsid w:val="007277E1"/>
    <w:rsid w:val="00733AF4"/>
    <w:rsid w:val="00733D76"/>
    <w:rsid w:val="00734A28"/>
    <w:rsid w:val="007352E0"/>
    <w:rsid w:val="00736371"/>
    <w:rsid w:val="0074010A"/>
    <w:rsid w:val="00743716"/>
    <w:rsid w:val="00743BFE"/>
    <w:rsid w:val="007456EA"/>
    <w:rsid w:val="00746F24"/>
    <w:rsid w:val="00751A10"/>
    <w:rsid w:val="00754D06"/>
    <w:rsid w:val="007566EC"/>
    <w:rsid w:val="00763372"/>
    <w:rsid w:val="00763D22"/>
    <w:rsid w:val="00764F39"/>
    <w:rsid w:val="00765611"/>
    <w:rsid w:val="00772AD7"/>
    <w:rsid w:val="00774B9E"/>
    <w:rsid w:val="007760A1"/>
    <w:rsid w:val="00776AF6"/>
    <w:rsid w:val="00782E1A"/>
    <w:rsid w:val="00784825"/>
    <w:rsid w:val="0078646E"/>
    <w:rsid w:val="00786C0F"/>
    <w:rsid w:val="00787C4A"/>
    <w:rsid w:val="0078AA84"/>
    <w:rsid w:val="00795007"/>
    <w:rsid w:val="007A0676"/>
    <w:rsid w:val="007A22D3"/>
    <w:rsid w:val="007A367E"/>
    <w:rsid w:val="007A4E16"/>
    <w:rsid w:val="007A79A9"/>
    <w:rsid w:val="007B2420"/>
    <w:rsid w:val="007B371A"/>
    <w:rsid w:val="007B7775"/>
    <w:rsid w:val="007C07D8"/>
    <w:rsid w:val="007C3E6E"/>
    <w:rsid w:val="007D1473"/>
    <w:rsid w:val="007D50BC"/>
    <w:rsid w:val="007D668F"/>
    <w:rsid w:val="007E0A5E"/>
    <w:rsid w:val="007E1F5C"/>
    <w:rsid w:val="007E28A2"/>
    <w:rsid w:val="007E4C8F"/>
    <w:rsid w:val="007E52F8"/>
    <w:rsid w:val="007E6EBE"/>
    <w:rsid w:val="007F3559"/>
    <w:rsid w:val="0080048F"/>
    <w:rsid w:val="00801ECF"/>
    <w:rsid w:val="00802222"/>
    <w:rsid w:val="00804E28"/>
    <w:rsid w:val="00807C16"/>
    <w:rsid w:val="008145E6"/>
    <w:rsid w:val="008205BD"/>
    <w:rsid w:val="008273E1"/>
    <w:rsid w:val="008318B4"/>
    <w:rsid w:val="00831A3E"/>
    <w:rsid w:val="00832273"/>
    <w:rsid w:val="00833285"/>
    <w:rsid w:val="00834EDD"/>
    <w:rsid w:val="00835404"/>
    <w:rsid w:val="008407D9"/>
    <w:rsid w:val="0084292E"/>
    <w:rsid w:val="00843069"/>
    <w:rsid w:val="00846116"/>
    <w:rsid w:val="00846688"/>
    <w:rsid w:val="00851311"/>
    <w:rsid w:val="0085E68F"/>
    <w:rsid w:val="008605F0"/>
    <w:rsid w:val="00860B8B"/>
    <w:rsid w:val="008628C1"/>
    <w:rsid w:val="00866255"/>
    <w:rsid w:val="0086676A"/>
    <w:rsid w:val="00867297"/>
    <w:rsid w:val="00867D45"/>
    <w:rsid w:val="00871874"/>
    <w:rsid w:val="00875EFC"/>
    <w:rsid w:val="00882802"/>
    <w:rsid w:val="00884A2A"/>
    <w:rsid w:val="00885C0A"/>
    <w:rsid w:val="00890969"/>
    <w:rsid w:val="008917D1"/>
    <w:rsid w:val="008919FC"/>
    <w:rsid w:val="0089226D"/>
    <w:rsid w:val="00892F03"/>
    <w:rsid w:val="008A076F"/>
    <w:rsid w:val="008A15CA"/>
    <w:rsid w:val="008B4806"/>
    <w:rsid w:val="008C103F"/>
    <w:rsid w:val="008C30E0"/>
    <w:rsid w:val="008D0A84"/>
    <w:rsid w:val="008D1E75"/>
    <w:rsid w:val="008D52B0"/>
    <w:rsid w:val="008D52F8"/>
    <w:rsid w:val="008D559A"/>
    <w:rsid w:val="008D588F"/>
    <w:rsid w:val="008D59EE"/>
    <w:rsid w:val="008D5A1A"/>
    <w:rsid w:val="008D6828"/>
    <w:rsid w:val="008D70EA"/>
    <w:rsid w:val="008D7C38"/>
    <w:rsid w:val="008E0CFD"/>
    <w:rsid w:val="008F35D7"/>
    <w:rsid w:val="008F4CC5"/>
    <w:rsid w:val="008F5013"/>
    <w:rsid w:val="008F5B04"/>
    <w:rsid w:val="00900C7A"/>
    <w:rsid w:val="009025B2"/>
    <w:rsid w:val="00904A34"/>
    <w:rsid w:val="00904AC4"/>
    <w:rsid w:val="009129AC"/>
    <w:rsid w:val="009132DE"/>
    <w:rsid w:val="0091368F"/>
    <w:rsid w:val="009157B8"/>
    <w:rsid w:val="0091696D"/>
    <w:rsid w:val="00916D5A"/>
    <w:rsid w:val="0092050F"/>
    <w:rsid w:val="00921458"/>
    <w:rsid w:val="00923C61"/>
    <w:rsid w:val="00925A4C"/>
    <w:rsid w:val="00926F7F"/>
    <w:rsid w:val="0092759D"/>
    <w:rsid w:val="00930A41"/>
    <w:rsid w:val="0093230F"/>
    <w:rsid w:val="00940F64"/>
    <w:rsid w:val="00942499"/>
    <w:rsid w:val="00943FD3"/>
    <w:rsid w:val="0094575A"/>
    <w:rsid w:val="009460C4"/>
    <w:rsid w:val="00947B02"/>
    <w:rsid w:val="0094E52E"/>
    <w:rsid w:val="00952D81"/>
    <w:rsid w:val="00952D9B"/>
    <w:rsid w:val="00953BB7"/>
    <w:rsid w:val="00953FD2"/>
    <w:rsid w:val="00963FF3"/>
    <w:rsid w:val="009658B4"/>
    <w:rsid w:val="009721FE"/>
    <w:rsid w:val="009728D4"/>
    <w:rsid w:val="00972B3D"/>
    <w:rsid w:val="009743F6"/>
    <w:rsid w:val="00974413"/>
    <w:rsid w:val="00977961"/>
    <w:rsid w:val="00987047"/>
    <w:rsid w:val="009922E4"/>
    <w:rsid w:val="0099578E"/>
    <w:rsid w:val="00995F0E"/>
    <w:rsid w:val="009A1E35"/>
    <w:rsid w:val="009A7260"/>
    <w:rsid w:val="009B0791"/>
    <w:rsid w:val="009B221D"/>
    <w:rsid w:val="009B73B4"/>
    <w:rsid w:val="009C2ED7"/>
    <w:rsid w:val="009C567C"/>
    <w:rsid w:val="009C56E7"/>
    <w:rsid w:val="009C6CA3"/>
    <w:rsid w:val="009D0A23"/>
    <w:rsid w:val="009D1F31"/>
    <w:rsid w:val="00A040E2"/>
    <w:rsid w:val="00A05338"/>
    <w:rsid w:val="00A0662C"/>
    <w:rsid w:val="00A07C38"/>
    <w:rsid w:val="00A126D4"/>
    <w:rsid w:val="00A15546"/>
    <w:rsid w:val="00A15DB1"/>
    <w:rsid w:val="00A1647F"/>
    <w:rsid w:val="00A236F5"/>
    <w:rsid w:val="00A24C49"/>
    <w:rsid w:val="00A24DBB"/>
    <w:rsid w:val="00A25A85"/>
    <w:rsid w:val="00A30DD2"/>
    <w:rsid w:val="00A30F20"/>
    <w:rsid w:val="00A31876"/>
    <w:rsid w:val="00A34A2C"/>
    <w:rsid w:val="00A42D28"/>
    <w:rsid w:val="00A45A95"/>
    <w:rsid w:val="00A60B7D"/>
    <w:rsid w:val="00A6202D"/>
    <w:rsid w:val="00A64487"/>
    <w:rsid w:val="00A648E6"/>
    <w:rsid w:val="00A64D6A"/>
    <w:rsid w:val="00A65DC1"/>
    <w:rsid w:val="00A727F0"/>
    <w:rsid w:val="00A73F9D"/>
    <w:rsid w:val="00A74230"/>
    <w:rsid w:val="00A74BE5"/>
    <w:rsid w:val="00A75ABD"/>
    <w:rsid w:val="00A80B24"/>
    <w:rsid w:val="00A80E52"/>
    <w:rsid w:val="00A821E6"/>
    <w:rsid w:val="00A96A99"/>
    <w:rsid w:val="00A96F2D"/>
    <w:rsid w:val="00AA0012"/>
    <w:rsid w:val="00AA3FEF"/>
    <w:rsid w:val="00AA406C"/>
    <w:rsid w:val="00AA7B0B"/>
    <w:rsid w:val="00AB17A2"/>
    <w:rsid w:val="00AB1C5E"/>
    <w:rsid w:val="00AB1CBD"/>
    <w:rsid w:val="00AB219D"/>
    <w:rsid w:val="00AB2EC1"/>
    <w:rsid w:val="00AB3558"/>
    <w:rsid w:val="00AB3EA4"/>
    <w:rsid w:val="00AB57A4"/>
    <w:rsid w:val="00AC3214"/>
    <w:rsid w:val="00AC3625"/>
    <w:rsid w:val="00AD2AEA"/>
    <w:rsid w:val="00AD3105"/>
    <w:rsid w:val="00AD45F9"/>
    <w:rsid w:val="00AD63B5"/>
    <w:rsid w:val="00AD7E90"/>
    <w:rsid w:val="00AE73C0"/>
    <w:rsid w:val="00AF08D6"/>
    <w:rsid w:val="00AF1BEF"/>
    <w:rsid w:val="00AF5468"/>
    <w:rsid w:val="00AF5BF1"/>
    <w:rsid w:val="00B02D07"/>
    <w:rsid w:val="00B03E89"/>
    <w:rsid w:val="00B047F8"/>
    <w:rsid w:val="00B05CBD"/>
    <w:rsid w:val="00B07298"/>
    <w:rsid w:val="00B10606"/>
    <w:rsid w:val="00B110CB"/>
    <w:rsid w:val="00B1133D"/>
    <w:rsid w:val="00B12222"/>
    <w:rsid w:val="00B14BE4"/>
    <w:rsid w:val="00B17734"/>
    <w:rsid w:val="00B22B79"/>
    <w:rsid w:val="00B26B0E"/>
    <w:rsid w:val="00B3037D"/>
    <w:rsid w:val="00B429F9"/>
    <w:rsid w:val="00B44627"/>
    <w:rsid w:val="00B44AB4"/>
    <w:rsid w:val="00B44F28"/>
    <w:rsid w:val="00B4598D"/>
    <w:rsid w:val="00B52876"/>
    <w:rsid w:val="00B5410B"/>
    <w:rsid w:val="00B628D7"/>
    <w:rsid w:val="00B63E6B"/>
    <w:rsid w:val="00B640EE"/>
    <w:rsid w:val="00B66229"/>
    <w:rsid w:val="00B72C80"/>
    <w:rsid w:val="00B7697F"/>
    <w:rsid w:val="00B80CF9"/>
    <w:rsid w:val="00B84686"/>
    <w:rsid w:val="00B87773"/>
    <w:rsid w:val="00B9503E"/>
    <w:rsid w:val="00BA13B7"/>
    <w:rsid w:val="00BB2767"/>
    <w:rsid w:val="00BB2960"/>
    <w:rsid w:val="00BB2A66"/>
    <w:rsid w:val="00BB2D52"/>
    <w:rsid w:val="00BB46DA"/>
    <w:rsid w:val="00BB4EC8"/>
    <w:rsid w:val="00BB6310"/>
    <w:rsid w:val="00BB756A"/>
    <w:rsid w:val="00BC0BE4"/>
    <w:rsid w:val="00BC2AC5"/>
    <w:rsid w:val="00BD25B7"/>
    <w:rsid w:val="00BD4C67"/>
    <w:rsid w:val="00BD6481"/>
    <w:rsid w:val="00BE1F7C"/>
    <w:rsid w:val="00BE273C"/>
    <w:rsid w:val="00BE4B5F"/>
    <w:rsid w:val="00BEE5E2"/>
    <w:rsid w:val="00BF40D6"/>
    <w:rsid w:val="00BF5DBE"/>
    <w:rsid w:val="00C01C99"/>
    <w:rsid w:val="00C01FC2"/>
    <w:rsid w:val="00C02B4A"/>
    <w:rsid w:val="00C0409D"/>
    <w:rsid w:val="00C07717"/>
    <w:rsid w:val="00C1778E"/>
    <w:rsid w:val="00C21A3E"/>
    <w:rsid w:val="00C24B00"/>
    <w:rsid w:val="00C2715B"/>
    <w:rsid w:val="00C33B57"/>
    <w:rsid w:val="00C43B65"/>
    <w:rsid w:val="00C45C42"/>
    <w:rsid w:val="00C4673C"/>
    <w:rsid w:val="00C46B78"/>
    <w:rsid w:val="00C47F00"/>
    <w:rsid w:val="00C503B6"/>
    <w:rsid w:val="00C56990"/>
    <w:rsid w:val="00C56A18"/>
    <w:rsid w:val="00C56E19"/>
    <w:rsid w:val="00C62129"/>
    <w:rsid w:val="00C62338"/>
    <w:rsid w:val="00C71447"/>
    <w:rsid w:val="00C71F29"/>
    <w:rsid w:val="00C72D21"/>
    <w:rsid w:val="00C76BEE"/>
    <w:rsid w:val="00C81579"/>
    <w:rsid w:val="00C854B9"/>
    <w:rsid w:val="00C8593B"/>
    <w:rsid w:val="00C93BDD"/>
    <w:rsid w:val="00CA06AB"/>
    <w:rsid w:val="00CA0849"/>
    <w:rsid w:val="00CA1CF5"/>
    <w:rsid w:val="00CB0BC7"/>
    <w:rsid w:val="00CB0E21"/>
    <w:rsid w:val="00CB1658"/>
    <w:rsid w:val="00CB4908"/>
    <w:rsid w:val="00CB4B80"/>
    <w:rsid w:val="00CB6251"/>
    <w:rsid w:val="00CC113E"/>
    <w:rsid w:val="00CC1C3D"/>
    <w:rsid w:val="00CD2C8B"/>
    <w:rsid w:val="00CD3293"/>
    <w:rsid w:val="00CD65FA"/>
    <w:rsid w:val="00CD6620"/>
    <w:rsid w:val="00CE11AC"/>
    <w:rsid w:val="00CE5002"/>
    <w:rsid w:val="00D02AB3"/>
    <w:rsid w:val="00D04D3A"/>
    <w:rsid w:val="00D07EFD"/>
    <w:rsid w:val="00D13314"/>
    <w:rsid w:val="00D16721"/>
    <w:rsid w:val="00D2046F"/>
    <w:rsid w:val="00D229E6"/>
    <w:rsid w:val="00D23568"/>
    <w:rsid w:val="00D30772"/>
    <w:rsid w:val="00D34E7E"/>
    <w:rsid w:val="00D50455"/>
    <w:rsid w:val="00D51BEA"/>
    <w:rsid w:val="00D52AB1"/>
    <w:rsid w:val="00D52D56"/>
    <w:rsid w:val="00D60B73"/>
    <w:rsid w:val="00D71879"/>
    <w:rsid w:val="00D719D1"/>
    <w:rsid w:val="00D72B69"/>
    <w:rsid w:val="00D74054"/>
    <w:rsid w:val="00D74174"/>
    <w:rsid w:val="00D754EA"/>
    <w:rsid w:val="00D76DE3"/>
    <w:rsid w:val="00D77DFD"/>
    <w:rsid w:val="00D84431"/>
    <w:rsid w:val="00D84F0D"/>
    <w:rsid w:val="00D90414"/>
    <w:rsid w:val="00D919E4"/>
    <w:rsid w:val="00D96969"/>
    <w:rsid w:val="00DB4B15"/>
    <w:rsid w:val="00DB5919"/>
    <w:rsid w:val="00DB5BBB"/>
    <w:rsid w:val="00DC12B7"/>
    <w:rsid w:val="00DC398C"/>
    <w:rsid w:val="00DD3EC7"/>
    <w:rsid w:val="00DD4E74"/>
    <w:rsid w:val="00DD6034"/>
    <w:rsid w:val="00DE46EC"/>
    <w:rsid w:val="00DF06BE"/>
    <w:rsid w:val="00DF3AB5"/>
    <w:rsid w:val="00DF4CE5"/>
    <w:rsid w:val="00E023FF"/>
    <w:rsid w:val="00E144F0"/>
    <w:rsid w:val="00E160E6"/>
    <w:rsid w:val="00E23677"/>
    <w:rsid w:val="00E2508F"/>
    <w:rsid w:val="00E25655"/>
    <w:rsid w:val="00E33380"/>
    <w:rsid w:val="00E35656"/>
    <w:rsid w:val="00E35B08"/>
    <w:rsid w:val="00E3688F"/>
    <w:rsid w:val="00E36987"/>
    <w:rsid w:val="00E4105B"/>
    <w:rsid w:val="00E45BA1"/>
    <w:rsid w:val="00E50830"/>
    <w:rsid w:val="00E51457"/>
    <w:rsid w:val="00E533A6"/>
    <w:rsid w:val="00E546A4"/>
    <w:rsid w:val="00E6349D"/>
    <w:rsid w:val="00E70C34"/>
    <w:rsid w:val="00E72E53"/>
    <w:rsid w:val="00E7425B"/>
    <w:rsid w:val="00E754A0"/>
    <w:rsid w:val="00E81C1F"/>
    <w:rsid w:val="00E82C34"/>
    <w:rsid w:val="00E840FE"/>
    <w:rsid w:val="00E85501"/>
    <w:rsid w:val="00E90D8B"/>
    <w:rsid w:val="00E92A7B"/>
    <w:rsid w:val="00E969DA"/>
    <w:rsid w:val="00EA0D00"/>
    <w:rsid w:val="00EA0E2F"/>
    <w:rsid w:val="00EA10EF"/>
    <w:rsid w:val="00EA756A"/>
    <w:rsid w:val="00EB0251"/>
    <w:rsid w:val="00EB210A"/>
    <w:rsid w:val="00EB34D9"/>
    <w:rsid w:val="00EB5E82"/>
    <w:rsid w:val="00EC12F0"/>
    <w:rsid w:val="00EC37E5"/>
    <w:rsid w:val="00EC3BCC"/>
    <w:rsid w:val="00EC5594"/>
    <w:rsid w:val="00EC7A70"/>
    <w:rsid w:val="00ED1F18"/>
    <w:rsid w:val="00ED2F43"/>
    <w:rsid w:val="00EE04C4"/>
    <w:rsid w:val="00EE0C06"/>
    <w:rsid w:val="00EE2FCA"/>
    <w:rsid w:val="00EE4255"/>
    <w:rsid w:val="00EE609D"/>
    <w:rsid w:val="00EE74EA"/>
    <w:rsid w:val="00EE7586"/>
    <w:rsid w:val="00EE79AE"/>
    <w:rsid w:val="00EF6A10"/>
    <w:rsid w:val="00F033FA"/>
    <w:rsid w:val="00F05A8B"/>
    <w:rsid w:val="00F05B0B"/>
    <w:rsid w:val="00F065DD"/>
    <w:rsid w:val="00F12E77"/>
    <w:rsid w:val="00F23E05"/>
    <w:rsid w:val="00F249CD"/>
    <w:rsid w:val="00F31F10"/>
    <w:rsid w:val="00F348F4"/>
    <w:rsid w:val="00F349A3"/>
    <w:rsid w:val="00F362D1"/>
    <w:rsid w:val="00F3756B"/>
    <w:rsid w:val="00F457CA"/>
    <w:rsid w:val="00F6599E"/>
    <w:rsid w:val="00F66EF3"/>
    <w:rsid w:val="00F756D6"/>
    <w:rsid w:val="00F91286"/>
    <w:rsid w:val="00F92F0F"/>
    <w:rsid w:val="00F9396D"/>
    <w:rsid w:val="00F94011"/>
    <w:rsid w:val="00F944EC"/>
    <w:rsid w:val="00FA1570"/>
    <w:rsid w:val="00FA1FCE"/>
    <w:rsid w:val="00FA4B24"/>
    <w:rsid w:val="00FA74C4"/>
    <w:rsid w:val="00FA7CF1"/>
    <w:rsid w:val="00FB0307"/>
    <w:rsid w:val="00FB196D"/>
    <w:rsid w:val="00FC57AE"/>
    <w:rsid w:val="00FC5FEB"/>
    <w:rsid w:val="00FD1BB8"/>
    <w:rsid w:val="00FD6649"/>
    <w:rsid w:val="00FE31CD"/>
    <w:rsid w:val="00FE6158"/>
    <w:rsid w:val="00FF01EB"/>
    <w:rsid w:val="00FF6968"/>
    <w:rsid w:val="00FF7C7E"/>
    <w:rsid w:val="0109C325"/>
    <w:rsid w:val="01456647"/>
    <w:rsid w:val="01552221"/>
    <w:rsid w:val="017211DC"/>
    <w:rsid w:val="01A9C3BA"/>
    <w:rsid w:val="01B065FC"/>
    <w:rsid w:val="01BB8840"/>
    <w:rsid w:val="01BEA426"/>
    <w:rsid w:val="0265D5F8"/>
    <w:rsid w:val="029FF084"/>
    <w:rsid w:val="02AC18AF"/>
    <w:rsid w:val="02B3ED7B"/>
    <w:rsid w:val="02CDD8E4"/>
    <w:rsid w:val="0339B15D"/>
    <w:rsid w:val="0371861B"/>
    <w:rsid w:val="03859169"/>
    <w:rsid w:val="03B669A4"/>
    <w:rsid w:val="03C392E5"/>
    <w:rsid w:val="03E091F6"/>
    <w:rsid w:val="03F57558"/>
    <w:rsid w:val="040244D3"/>
    <w:rsid w:val="04139C8F"/>
    <w:rsid w:val="0418CBB0"/>
    <w:rsid w:val="042566DE"/>
    <w:rsid w:val="042E13E2"/>
    <w:rsid w:val="04548C37"/>
    <w:rsid w:val="04756F7C"/>
    <w:rsid w:val="047A27E2"/>
    <w:rsid w:val="048CA585"/>
    <w:rsid w:val="04A8D67E"/>
    <w:rsid w:val="04F29CFB"/>
    <w:rsid w:val="0514DC4D"/>
    <w:rsid w:val="0518BF7B"/>
    <w:rsid w:val="053E43DC"/>
    <w:rsid w:val="0569440D"/>
    <w:rsid w:val="0579A5AF"/>
    <w:rsid w:val="05844D34"/>
    <w:rsid w:val="05A8894A"/>
    <w:rsid w:val="05CFE0F1"/>
    <w:rsid w:val="05D91461"/>
    <w:rsid w:val="05FA4588"/>
    <w:rsid w:val="05FE2E84"/>
    <w:rsid w:val="06124C29"/>
    <w:rsid w:val="06151064"/>
    <w:rsid w:val="064582FF"/>
    <w:rsid w:val="06512D03"/>
    <w:rsid w:val="065AD593"/>
    <w:rsid w:val="065E7316"/>
    <w:rsid w:val="0660B9E1"/>
    <w:rsid w:val="06821280"/>
    <w:rsid w:val="06839840"/>
    <w:rsid w:val="068A07C9"/>
    <w:rsid w:val="06DF5F9D"/>
    <w:rsid w:val="06E4BE82"/>
    <w:rsid w:val="070AC4E2"/>
    <w:rsid w:val="070AE6E6"/>
    <w:rsid w:val="07369669"/>
    <w:rsid w:val="0743A36F"/>
    <w:rsid w:val="0751C0CF"/>
    <w:rsid w:val="0753211C"/>
    <w:rsid w:val="075D8208"/>
    <w:rsid w:val="0760846A"/>
    <w:rsid w:val="076472CD"/>
    <w:rsid w:val="07809E2B"/>
    <w:rsid w:val="0781A6A8"/>
    <w:rsid w:val="0785CC23"/>
    <w:rsid w:val="07926A4D"/>
    <w:rsid w:val="07A4E467"/>
    <w:rsid w:val="07DCA517"/>
    <w:rsid w:val="07E2B24F"/>
    <w:rsid w:val="07ECBBC6"/>
    <w:rsid w:val="081D173C"/>
    <w:rsid w:val="0835EAEB"/>
    <w:rsid w:val="083646FB"/>
    <w:rsid w:val="085064C7"/>
    <w:rsid w:val="08523D62"/>
    <w:rsid w:val="088BE9EF"/>
    <w:rsid w:val="0895F2B4"/>
    <w:rsid w:val="0896CBF1"/>
    <w:rsid w:val="08C1C7C5"/>
    <w:rsid w:val="08D3071F"/>
    <w:rsid w:val="090AF35E"/>
    <w:rsid w:val="09276976"/>
    <w:rsid w:val="092DA6D3"/>
    <w:rsid w:val="09B031EF"/>
    <w:rsid w:val="09BF3640"/>
    <w:rsid w:val="09D63B64"/>
    <w:rsid w:val="0A46E2D3"/>
    <w:rsid w:val="0A57BE57"/>
    <w:rsid w:val="0A58FFBF"/>
    <w:rsid w:val="0A6F73BF"/>
    <w:rsid w:val="0AA05D43"/>
    <w:rsid w:val="0ABD786B"/>
    <w:rsid w:val="0AC27BA8"/>
    <w:rsid w:val="0AE1F491"/>
    <w:rsid w:val="0B0FED66"/>
    <w:rsid w:val="0B16E611"/>
    <w:rsid w:val="0B195711"/>
    <w:rsid w:val="0B265986"/>
    <w:rsid w:val="0B321C7F"/>
    <w:rsid w:val="0B3CD319"/>
    <w:rsid w:val="0B57B304"/>
    <w:rsid w:val="0B7233BC"/>
    <w:rsid w:val="0B78CCE9"/>
    <w:rsid w:val="0BD82ED3"/>
    <w:rsid w:val="0BDF6CE7"/>
    <w:rsid w:val="0BE8B7D1"/>
    <w:rsid w:val="0BF38EB8"/>
    <w:rsid w:val="0BFE7672"/>
    <w:rsid w:val="0C064F90"/>
    <w:rsid w:val="0C0C2852"/>
    <w:rsid w:val="0C15C59B"/>
    <w:rsid w:val="0C179629"/>
    <w:rsid w:val="0C3158D9"/>
    <w:rsid w:val="0C3D0D35"/>
    <w:rsid w:val="0C6D59F1"/>
    <w:rsid w:val="0CA79863"/>
    <w:rsid w:val="0D030747"/>
    <w:rsid w:val="0D04DA76"/>
    <w:rsid w:val="0D089B61"/>
    <w:rsid w:val="0D17CC80"/>
    <w:rsid w:val="0D4F004D"/>
    <w:rsid w:val="0D58AE6F"/>
    <w:rsid w:val="0D701459"/>
    <w:rsid w:val="0D79A207"/>
    <w:rsid w:val="0D8F5F19"/>
    <w:rsid w:val="0DA698C5"/>
    <w:rsid w:val="0DB60573"/>
    <w:rsid w:val="0DB89DD4"/>
    <w:rsid w:val="0DC6124D"/>
    <w:rsid w:val="0DCC44F3"/>
    <w:rsid w:val="0DF472B3"/>
    <w:rsid w:val="0DF891BB"/>
    <w:rsid w:val="0E3C9D5F"/>
    <w:rsid w:val="0E5B1FE4"/>
    <w:rsid w:val="0E844782"/>
    <w:rsid w:val="0EA69EBE"/>
    <w:rsid w:val="0EB828C2"/>
    <w:rsid w:val="0EBC9A91"/>
    <w:rsid w:val="0ED811DB"/>
    <w:rsid w:val="0EE1809F"/>
    <w:rsid w:val="0EFA90A5"/>
    <w:rsid w:val="0F2D7CF3"/>
    <w:rsid w:val="0F35FD28"/>
    <w:rsid w:val="0F37F648"/>
    <w:rsid w:val="0F3D8189"/>
    <w:rsid w:val="0F465BE2"/>
    <w:rsid w:val="0F6A898A"/>
    <w:rsid w:val="0F8C167E"/>
    <w:rsid w:val="0FADAE5B"/>
    <w:rsid w:val="0FCAAE7F"/>
    <w:rsid w:val="0FD3320C"/>
    <w:rsid w:val="0FDE4D9A"/>
    <w:rsid w:val="0FEA6365"/>
    <w:rsid w:val="0FEB0EFF"/>
    <w:rsid w:val="101C7766"/>
    <w:rsid w:val="1026E4A8"/>
    <w:rsid w:val="104ACD4A"/>
    <w:rsid w:val="10511EB4"/>
    <w:rsid w:val="1057CC92"/>
    <w:rsid w:val="10768CAC"/>
    <w:rsid w:val="1084E306"/>
    <w:rsid w:val="1093A73C"/>
    <w:rsid w:val="1093FE87"/>
    <w:rsid w:val="10CDCA58"/>
    <w:rsid w:val="10D52E79"/>
    <w:rsid w:val="10E4507D"/>
    <w:rsid w:val="10F16739"/>
    <w:rsid w:val="11172B2F"/>
    <w:rsid w:val="11237442"/>
    <w:rsid w:val="112AB8B0"/>
    <w:rsid w:val="113635DC"/>
    <w:rsid w:val="114CFECA"/>
    <w:rsid w:val="116AB27A"/>
    <w:rsid w:val="118835A6"/>
    <w:rsid w:val="119C8244"/>
    <w:rsid w:val="11A42E1A"/>
    <w:rsid w:val="11B5085C"/>
    <w:rsid w:val="11E40EF7"/>
    <w:rsid w:val="12032AE4"/>
    <w:rsid w:val="1269D278"/>
    <w:rsid w:val="126DA993"/>
    <w:rsid w:val="1271ECE5"/>
    <w:rsid w:val="12863D93"/>
    <w:rsid w:val="12F8D27D"/>
    <w:rsid w:val="130CF55E"/>
    <w:rsid w:val="1311B85F"/>
    <w:rsid w:val="132E28D1"/>
    <w:rsid w:val="1338390D"/>
    <w:rsid w:val="134A9D47"/>
    <w:rsid w:val="13636CD7"/>
    <w:rsid w:val="1379D6BC"/>
    <w:rsid w:val="13AF8F6E"/>
    <w:rsid w:val="13B0769B"/>
    <w:rsid w:val="13BE3466"/>
    <w:rsid w:val="13CD95E5"/>
    <w:rsid w:val="13DD5079"/>
    <w:rsid w:val="13E63E6A"/>
    <w:rsid w:val="13F6EE4E"/>
    <w:rsid w:val="140451EF"/>
    <w:rsid w:val="1404E84F"/>
    <w:rsid w:val="14445A31"/>
    <w:rsid w:val="14584972"/>
    <w:rsid w:val="14860965"/>
    <w:rsid w:val="1495AD5E"/>
    <w:rsid w:val="149CB814"/>
    <w:rsid w:val="14B0148C"/>
    <w:rsid w:val="14F42CD5"/>
    <w:rsid w:val="1501EB4B"/>
    <w:rsid w:val="15140585"/>
    <w:rsid w:val="15171F63"/>
    <w:rsid w:val="151C42A7"/>
    <w:rsid w:val="15C71B13"/>
    <w:rsid w:val="15CD7794"/>
    <w:rsid w:val="16369B2B"/>
    <w:rsid w:val="166E8019"/>
    <w:rsid w:val="167731DE"/>
    <w:rsid w:val="168D18AA"/>
    <w:rsid w:val="16A8D9B9"/>
    <w:rsid w:val="16A9A1B5"/>
    <w:rsid w:val="16E5B68F"/>
    <w:rsid w:val="16F23BDC"/>
    <w:rsid w:val="170BA71C"/>
    <w:rsid w:val="172C51E4"/>
    <w:rsid w:val="1755A640"/>
    <w:rsid w:val="17617D8A"/>
    <w:rsid w:val="1792A8C0"/>
    <w:rsid w:val="17C0F3E1"/>
    <w:rsid w:val="17D00EF6"/>
    <w:rsid w:val="17EC7A90"/>
    <w:rsid w:val="18298526"/>
    <w:rsid w:val="182A9C7E"/>
    <w:rsid w:val="1835180B"/>
    <w:rsid w:val="184E53F4"/>
    <w:rsid w:val="18C4C75A"/>
    <w:rsid w:val="18E4D2CF"/>
    <w:rsid w:val="1924494C"/>
    <w:rsid w:val="1924AD43"/>
    <w:rsid w:val="195F63DD"/>
    <w:rsid w:val="1967F1CE"/>
    <w:rsid w:val="19C74CBC"/>
    <w:rsid w:val="19ED4A95"/>
    <w:rsid w:val="1A12EF72"/>
    <w:rsid w:val="1A242B40"/>
    <w:rsid w:val="1A2A125E"/>
    <w:rsid w:val="1A4DE064"/>
    <w:rsid w:val="1A7F6BCD"/>
    <w:rsid w:val="1A9882E2"/>
    <w:rsid w:val="1AAECA11"/>
    <w:rsid w:val="1AB4B062"/>
    <w:rsid w:val="1AC15F85"/>
    <w:rsid w:val="1ACF9CF8"/>
    <w:rsid w:val="1ADB1C34"/>
    <w:rsid w:val="1B246A8F"/>
    <w:rsid w:val="1B33A1D1"/>
    <w:rsid w:val="1B4233F7"/>
    <w:rsid w:val="1BBFFD7F"/>
    <w:rsid w:val="1BE5413B"/>
    <w:rsid w:val="1C19B654"/>
    <w:rsid w:val="1C20BD1A"/>
    <w:rsid w:val="1C251F59"/>
    <w:rsid w:val="1C5F394E"/>
    <w:rsid w:val="1CB669B7"/>
    <w:rsid w:val="1CC60783"/>
    <w:rsid w:val="1CE29110"/>
    <w:rsid w:val="1CE2DC0A"/>
    <w:rsid w:val="1CE8F60B"/>
    <w:rsid w:val="1D08892E"/>
    <w:rsid w:val="1D20949C"/>
    <w:rsid w:val="1D21B18B"/>
    <w:rsid w:val="1D4114D5"/>
    <w:rsid w:val="1D7461E4"/>
    <w:rsid w:val="1DA30952"/>
    <w:rsid w:val="1DF30C8E"/>
    <w:rsid w:val="1DF5AA4B"/>
    <w:rsid w:val="1DF5DADB"/>
    <w:rsid w:val="1DF85F40"/>
    <w:rsid w:val="1E609190"/>
    <w:rsid w:val="1E9945D6"/>
    <w:rsid w:val="1EBE7FE0"/>
    <w:rsid w:val="1EC642F9"/>
    <w:rsid w:val="1F0E8CAF"/>
    <w:rsid w:val="1F61E349"/>
    <w:rsid w:val="1F710FE1"/>
    <w:rsid w:val="1FB44E71"/>
    <w:rsid w:val="1FBE1F1E"/>
    <w:rsid w:val="1FC0ED32"/>
    <w:rsid w:val="1FE4A624"/>
    <w:rsid w:val="1FFC103C"/>
    <w:rsid w:val="1FFD4A75"/>
    <w:rsid w:val="202849A9"/>
    <w:rsid w:val="2046B9D1"/>
    <w:rsid w:val="2048CAD9"/>
    <w:rsid w:val="20685679"/>
    <w:rsid w:val="2083AF41"/>
    <w:rsid w:val="208EBF0C"/>
    <w:rsid w:val="209C07BF"/>
    <w:rsid w:val="20BE5AA3"/>
    <w:rsid w:val="20D51C5C"/>
    <w:rsid w:val="20E3426A"/>
    <w:rsid w:val="20F99ED0"/>
    <w:rsid w:val="21097399"/>
    <w:rsid w:val="2162A651"/>
    <w:rsid w:val="218EC29F"/>
    <w:rsid w:val="21C9BB91"/>
    <w:rsid w:val="21D0E698"/>
    <w:rsid w:val="21D2A9C6"/>
    <w:rsid w:val="21DBFB5C"/>
    <w:rsid w:val="21E6AC43"/>
    <w:rsid w:val="21FD89DB"/>
    <w:rsid w:val="223AF8ED"/>
    <w:rsid w:val="22544CCD"/>
    <w:rsid w:val="2268A197"/>
    <w:rsid w:val="22785F23"/>
    <w:rsid w:val="22A2C180"/>
    <w:rsid w:val="22DD48C0"/>
    <w:rsid w:val="22F0518D"/>
    <w:rsid w:val="230348EA"/>
    <w:rsid w:val="23112A52"/>
    <w:rsid w:val="23492774"/>
    <w:rsid w:val="235BA15C"/>
    <w:rsid w:val="23653727"/>
    <w:rsid w:val="2379099C"/>
    <w:rsid w:val="2387F4A4"/>
    <w:rsid w:val="2388C1BE"/>
    <w:rsid w:val="23A757CF"/>
    <w:rsid w:val="23E8830C"/>
    <w:rsid w:val="2421B032"/>
    <w:rsid w:val="246922D1"/>
    <w:rsid w:val="246B8DA5"/>
    <w:rsid w:val="246E1189"/>
    <w:rsid w:val="246EFD92"/>
    <w:rsid w:val="2476838B"/>
    <w:rsid w:val="2479BE34"/>
    <w:rsid w:val="24DB79C9"/>
    <w:rsid w:val="251BA3FD"/>
    <w:rsid w:val="2524B8B7"/>
    <w:rsid w:val="2544984A"/>
    <w:rsid w:val="2556EF55"/>
    <w:rsid w:val="2590A67A"/>
    <w:rsid w:val="25BE891D"/>
    <w:rsid w:val="25C9BD25"/>
    <w:rsid w:val="261A1774"/>
    <w:rsid w:val="262C101B"/>
    <w:rsid w:val="262EE3B0"/>
    <w:rsid w:val="263EE616"/>
    <w:rsid w:val="26807793"/>
    <w:rsid w:val="26AF6B74"/>
    <w:rsid w:val="272D6C63"/>
    <w:rsid w:val="2732B7D7"/>
    <w:rsid w:val="273F3909"/>
    <w:rsid w:val="275452AF"/>
    <w:rsid w:val="275ED490"/>
    <w:rsid w:val="2768FD13"/>
    <w:rsid w:val="27841E76"/>
    <w:rsid w:val="2798FBAC"/>
    <w:rsid w:val="279938C9"/>
    <w:rsid w:val="27A26420"/>
    <w:rsid w:val="27B56688"/>
    <w:rsid w:val="27D165AD"/>
    <w:rsid w:val="27FE74B8"/>
    <w:rsid w:val="28117BBF"/>
    <w:rsid w:val="2813B982"/>
    <w:rsid w:val="2819C8EA"/>
    <w:rsid w:val="28251DE7"/>
    <w:rsid w:val="285C86D2"/>
    <w:rsid w:val="2876939B"/>
    <w:rsid w:val="2886867E"/>
    <w:rsid w:val="289F422A"/>
    <w:rsid w:val="28A660ED"/>
    <w:rsid w:val="28A9E131"/>
    <w:rsid w:val="28C27B41"/>
    <w:rsid w:val="290BD7B0"/>
    <w:rsid w:val="2911789C"/>
    <w:rsid w:val="2919AC42"/>
    <w:rsid w:val="2929C515"/>
    <w:rsid w:val="297CB1BC"/>
    <w:rsid w:val="29B06C31"/>
    <w:rsid w:val="29C3DFB2"/>
    <w:rsid w:val="29E394DA"/>
    <w:rsid w:val="29F75D4C"/>
    <w:rsid w:val="2A0CCCF9"/>
    <w:rsid w:val="2A1F874D"/>
    <w:rsid w:val="2A3FAC86"/>
    <w:rsid w:val="2A577006"/>
    <w:rsid w:val="2A812C38"/>
    <w:rsid w:val="2A8BF371"/>
    <w:rsid w:val="2AD68D39"/>
    <w:rsid w:val="2AE87CB1"/>
    <w:rsid w:val="2B1B3E63"/>
    <w:rsid w:val="2B22C608"/>
    <w:rsid w:val="2B36B07B"/>
    <w:rsid w:val="2B4EE5C3"/>
    <w:rsid w:val="2B56BFB4"/>
    <w:rsid w:val="2B8E37C2"/>
    <w:rsid w:val="2B965F9E"/>
    <w:rsid w:val="2BA7588F"/>
    <w:rsid w:val="2BB12F32"/>
    <w:rsid w:val="2BBEFC88"/>
    <w:rsid w:val="2BDB7990"/>
    <w:rsid w:val="2C05045D"/>
    <w:rsid w:val="2C16E51D"/>
    <w:rsid w:val="2C2DA4E3"/>
    <w:rsid w:val="2C4D3BC6"/>
    <w:rsid w:val="2C9D7E68"/>
    <w:rsid w:val="2CA91889"/>
    <w:rsid w:val="2CD8F8D8"/>
    <w:rsid w:val="2CE20E44"/>
    <w:rsid w:val="2CF97711"/>
    <w:rsid w:val="2D0A7F5C"/>
    <w:rsid w:val="2D0E2219"/>
    <w:rsid w:val="2D11CDF7"/>
    <w:rsid w:val="2D276D20"/>
    <w:rsid w:val="2D2E0CC8"/>
    <w:rsid w:val="2D309304"/>
    <w:rsid w:val="2D897B80"/>
    <w:rsid w:val="2DF3FEDD"/>
    <w:rsid w:val="2DFE426C"/>
    <w:rsid w:val="2E007C73"/>
    <w:rsid w:val="2E05BE2B"/>
    <w:rsid w:val="2E2718D1"/>
    <w:rsid w:val="2E2B3F07"/>
    <w:rsid w:val="2E3EEF1D"/>
    <w:rsid w:val="2E5BA832"/>
    <w:rsid w:val="2E6FC4B3"/>
    <w:rsid w:val="2E7D3137"/>
    <w:rsid w:val="2ED5478E"/>
    <w:rsid w:val="2ED8D846"/>
    <w:rsid w:val="2F05F285"/>
    <w:rsid w:val="2F3B311A"/>
    <w:rsid w:val="2FB606EA"/>
    <w:rsid w:val="2FD8101E"/>
    <w:rsid w:val="30A26899"/>
    <w:rsid w:val="30B58169"/>
    <w:rsid w:val="30F321AF"/>
    <w:rsid w:val="3125FAA4"/>
    <w:rsid w:val="313B109B"/>
    <w:rsid w:val="31830C70"/>
    <w:rsid w:val="31B00594"/>
    <w:rsid w:val="31B569C1"/>
    <w:rsid w:val="31CC9E9B"/>
    <w:rsid w:val="31CF6C42"/>
    <w:rsid w:val="31E3CF93"/>
    <w:rsid w:val="31EB2FD6"/>
    <w:rsid w:val="31EEFEE7"/>
    <w:rsid w:val="320CE5EA"/>
    <w:rsid w:val="321BBF3B"/>
    <w:rsid w:val="322BBBA9"/>
    <w:rsid w:val="322E37A0"/>
    <w:rsid w:val="32440ADA"/>
    <w:rsid w:val="3244F934"/>
    <w:rsid w:val="325F3CAC"/>
    <w:rsid w:val="3262AA5E"/>
    <w:rsid w:val="3293A1B5"/>
    <w:rsid w:val="329EEEBC"/>
    <w:rsid w:val="32AEF9BF"/>
    <w:rsid w:val="32CEE493"/>
    <w:rsid w:val="32CF5D78"/>
    <w:rsid w:val="32F7DDAB"/>
    <w:rsid w:val="330DCFCC"/>
    <w:rsid w:val="334D83AD"/>
    <w:rsid w:val="334EA786"/>
    <w:rsid w:val="3397F66E"/>
    <w:rsid w:val="33AD011B"/>
    <w:rsid w:val="33D23A3C"/>
    <w:rsid w:val="3412C8AF"/>
    <w:rsid w:val="342AE831"/>
    <w:rsid w:val="346B6D2C"/>
    <w:rsid w:val="347C074B"/>
    <w:rsid w:val="3497043A"/>
    <w:rsid w:val="34985D0C"/>
    <w:rsid w:val="34BA4DE6"/>
    <w:rsid w:val="358D4EE8"/>
    <w:rsid w:val="359C614E"/>
    <w:rsid w:val="35E43C81"/>
    <w:rsid w:val="3610FA27"/>
    <w:rsid w:val="361460E8"/>
    <w:rsid w:val="36354C23"/>
    <w:rsid w:val="36606FB8"/>
    <w:rsid w:val="3679F7C4"/>
    <w:rsid w:val="367DB0AD"/>
    <w:rsid w:val="367DD254"/>
    <w:rsid w:val="36A940AE"/>
    <w:rsid w:val="36A987C6"/>
    <w:rsid w:val="36B49A23"/>
    <w:rsid w:val="36BFF450"/>
    <w:rsid w:val="36DFB867"/>
    <w:rsid w:val="3707151B"/>
    <w:rsid w:val="37170A1E"/>
    <w:rsid w:val="37355623"/>
    <w:rsid w:val="376A7679"/>
    <w:rsid w:val="378FB890"/>
    <w:rsid w:val="37B95231"/>
    <w:rsid w:val="37C653A6"/>
    <w:rsid w:val="37D95581"/>
    <w:rsid w:val="37F50B37"/>
    <w:rsid w:val="38278B37"/>
    <w:rsid w:val="3861F32D"/>
    <w:rsid w:val="386E0B20"/>
    <w:rsid w:val="388459C7"/>
    <w:rsid w:val="38A5BDD1"/>
    <w:rsid w:val="38A96D7E"/>
    <w:rsid w:val="38E56446"/>
    <w:rsid w:val="390875B9"/>
    <w:rsid w:val="39166A01"/>
    <w:rsid w:val="392AC057"/>
    <w:rsid w:val="393A717E"/>
    <w:rsid w:val="39439BCD"/>
    <w:rsid w:val="396C685F"/>
    <w:rsid w:val="39942C25"/>
    <w:rsid w:val="39961E39"/>
    <w:rsid w:val="39FFBCC3"/>
    <w:rsid w:val="3A0776CA"/>
    <w:rsid w:val="3A10A4D0"/>
    <w:rsid w:val="3A263EE0"/>
    <w:rsid w:val="3A486E19"/>
    <w:rsid w:val="3A788292"/>
    <w:rsid w:val="3AA82091"/>
    <w:rsid w:val="3AB37C79"/>
    <w:rsid w:val="3AC02565"/>
    <w:rsid w:val="3B178AC4"/>
    <w:rsid w:val="3B293D35"/>
    <w:rsid w:val="3B516E39"/>
    <w:rsid w:val="3B6C4431"/>
    <w:rsid w:val="3B8DECA8"/>
    <w:rsid w:val="3B99B9BB"/>
    <w:rsid w:val="3BC228CF"/>
    <w:rsid w:val="3BF22B6F"/>
    <w:rsid w:val="3C036CE2"/>
    <w:rsid w:val="3C06AE85"/>
    <w:rsid w:val="3C073885"/>
    <w:rsid w:val="3C1A674C"/>
    <w:rsid w:val="3C31BAB4"/>
    <w:rsid w:val="3C6D0063"/>
    <w:rsid w:val="3C766265"/>
    <w:rsid w:val="3C9E65A2"/>
    <w:rsid w:val="3CFFAE57"/>
    <w:rsid w:val="3D079C4A"/>
    <w:rsid w:val="3D17F7CF"/>
    <w:rsid w:val="3D9CF7A1"/>
    <w:rsid w:val="3DA0A80B"/>
    <w:rsid w:val="3DB77875"/>
    <w:rsid w:val="3DD9B7FD"/>
    <w:rsid w:val="3E072998"/>
    <w:rsid w:val="3E3E5856"/>
    <w:rsid w:val="3E784081"/>
    <w:rsid w:val="3E942664"/>
    <w:rsid w:val="3E9B5807"/>
    <w:rsid w:val="3EA672F7"/>
    <w:rsid w:val="3ED126A7"/>
    <w:rsid w:val="3EEA13AA"/>
    <w:rsid w:val="3F1626BD"/>
    <w:rsid w:val="3F37FD14"/>
    <w:rsid w:val="3F3A4D47"/>
    <w:rsid w:val="3F65B1A5"/>
    <w:rsid w:val="3F683B17"/>
    <w:rsid w:val="3F68830D"/>
    <w:rsid w:val="3F979FB2"/>
    <w:rsid w:val="3FC4D4E0"/>
    <w:rsid w:val="3FC65588"/>
    <w:rsid w:val="3FD425FA"/>
    <w:rsid w:val="3FDE0D1F"/>
    <w:rsid w:val="400E72A9"/>
    <w:rsid w:val="406B609F"/>
    <w:rsid w:val="40D257FC"/>
    <w:rsid w:val="40FDA3E0"/>
    <w:rsid w:val="411158BF"/>
    <w:rsid w:val="41451264"/>
    <w:rsid w:val="419E2A7E"/>
    <w:rsid w:val="41A6CC73"/>
    <w:rsid w:val="41D44FF9"/>
    <w:rsid w:val="41DF614C"/>
    <w:rsid w:val="4202945B"/>
    <w:rsid w:val="42073100"/>
    <w:rsid w:val="4215F9C3"/>
    <w:rsid w:val="421D77EC"/>
    <w:rsid w:val="4225C113"/>
    <w:rsid w:val="422B4D65"/>
    <w:rsid w:val="423ACF0D"/>
    <w:rsid w:val="423C3AFC"/>
    <w:rsid w:val="42A7C2B9"/>
    <w:rsid w:val="42EF12E3"/>
    <w:rsid w:val="431247F1"/>
    <w:rsid w:val="4353F28C"/>
    <w:rsid w:val="437DEC03"/>
    <w:rsid w:val="43D4054A"/>
    <w:rsid w:val="43E71BCF"/>
    <w:rsid w:val="4404A077"/>
    <w:rsid w:val="442C6C81"/>
    <w:rsid w:val="442EE8D4"/>
    <w:rsid w:val="443C40DD"/>
    <w:rsid w:val="446085B3"/>
    <w:rsid w:val="4461BBA1"/>
    <w:rsid w:val="446920D1"/>
    <w:rsid w:val="4472816B"/>
    <w:rsid w:val="447AA81E"/>
    <w:rsid w:val="44C2386B"/>
    <w:rsid w:val="45005588"/>
    <w:rsid w:val="45069436"/>
    <w:rsid w:val="4510F596"/>
    <w:rsid w:val="45344E1E"/>
    <w:rsid w:val="45AFB118"/>
    <w:rsid w:val="45C714CD"/>
    <w:rsid w:val="45CA0874"/>
    <w:rsid w:val="45EFB96E"/>
    <w:rsid w:val="460AA738"/>
    <w:rsid w:val="462B0E1D"/>
    <w:rsid w:val="4630E1D5"/>
    <w:rsid w:val="46493646"/>
    <w:rsid w:val="468971CB"/>
    <w:rsid w:val="46B02C5D"/>
    <w:rsid w:val="46BEB813"/>
    <w:rsid w:val="473022EB"/>
    <w:rsid w:val="4734683E"/>
    <w:rsid w:val="47B2874A"/>
    <w:rsid w:val="47BE3B24"/>
    <w:rsid w:val="47D266F9"/>
    <w:rsid w:val="47DA3CC8"/>
    <w:rsid w:val="47E605B5"/>
    <w:rsid w:val="47F32B84"/>
    <w:rsid w:val="480C6252"/>
    <w:rsid w:val="4818D3D4"/>
    <w:rsid w:val="48468F87"/>
    <w:rsid w:val="48483FEB"/>
    <w:rsid w:val="484D2835"/>
    <w:rsid w:val="4870CF56"/>
    <w:rsid w:val="4875F50C"/>
    <w:rsid w:val="487BFF52"/>
    <w:rsid w:val="48E2B034"/>
    <w:rsid w:val="490C554E"/>
    <w:rsid w:val="4961E691"/>
    <w:rsid w:val="496D293F"/>
    <w:rsid w:val="496F8700"/>
    <w:rsid w:val="49B31EE7"/>
    <w:rsid w:val="49C88AD3"/>
    <w:rsid w:val="4A36644E"/>
    <w:rsid w:val="4A3A32D4"/>
    <w:rsid w:val="4A3D0FDF"/>
    <w:rsid w:val="4A5CC771"/>
    <w:rsid w:val="4A5EBA11"/>
    <w:rsid w:val="4A63D126"/>
    <w:rsid w:val="4A74A861"/>
    <w:rsid w:val="4AC4DB6B"/>
    <w:rsid w:val="4AC861D6"/>
    <w:rsid w:val="4ACD776E"/>
    <w:rsid w:val="4AEA3C56"/>
    <w:rsid w:val="4B077925"/>
    <w:rsid w:val="4B14F54A"/>
    <w:rsid w:val="4B3DF435"/>
    <w:rsid w:val="4B4CD85F"/>
    <w:rsid w:val="4B86A6DE"/>
    <w:rsid w:val="4B9C2519"/>
    <w:rsid w:val="4BA93ACB"/>
    <w:rsid w:val="4BC039F8"/>
    <w:rsid w:val="4C1C11F3"/>
    <w:rsid w:val="4C24DE07"/>
    <w:rsid w:val="4C320CD7"/>
    <w:rsid w:val="4C4B4E91"/>
    <w:rsid w:val="4C4C6F5E"/>
    <w:rsid w:val="4C503614"/>
    <w:rsid w:val="4C6BC412"/>
    <w:rsid w:val="4C9396FC"/>
    <w:rsid w:val="4CC89D2F"/>
    <w:rsid w:val="4D02CDB7"/>
    <w:rsid w:val="4D18B14E"/>
    <w:rsid w:val="4D5744DF"/>
    <w:rsid w:val="4D6C7162"/>
    <w:rsid w:val="4DAEA285"/>
    <w:rsid w:val="4DC71D20"/>
    <w:rsid w:val="4DD8A501"/>
    <w:rsid w:val="4E158D1F"/>
    <w:rsid w:val="4E1C4953"/>
    <w:rsid w:val="4E232299"/>
    <w:rsid w:val="4E677256"/>
    <w:rsid w:val="4EB90855"/>
    <w:rsid w:val="4ED09A30"/>
    <w:rsid w:val="4EE4DECB"/>
    <w:rsid w:val="4EE8CBFA"/>
    <w:rsid w:val="4F3C7CE1"/>
    <w:rsid w:val="4F6BA3BF"/>
    <w:rsid w:val="4F7A3F41"/>
    <w:rsid w:val="4F98E1D0"/>
    <w:rsid w:val="4FEC3261"/>
    <w:rsid w:val="502AECBE"/>
    <w:rsid w:val="504DE5E6"/>
    <w:rsid w:val="5056BBAF"/>
    <w:rsid w:val="5057C883"/>
    <w:rsid w:val="5079024A"/>
    <w:rsid w:val="50974AF8"/>
    <w:rsid w:val="50D3D4E8"/>
    <w:rsid w:val="50F4F70E"/>
    <w:rsid w:val="50F8E7C3"/>
    <w:rsid w:val="510C40DA"/>
    <w:rsid w:val="5128BE63"/>
    <w:rsid w:val="5134483D"/>
    <w:rsid w:val="5194E2DC"/>
    <w:rsid w:val="51972F99"/>
    <w:rsid w:val="51A6DE94"/>
    <w:rsid w:val="51E33A52"/>
    <w:rsid w:val="522833CD"/>
    <w:rsid w:val="524B5AB5"/>
    <w:rsid w:val="52676B37"/>
    <w:rsid w:val="52A1E97A"/>
    <w:rsid w:val="52B87DA4"/>
    <w:rsid w:val="52C650DC"/>
    <w:rsid w:val="52CE1BC9"/>
    <w:rsid w:val="52D843C6"/>
    <w:rsid w:val="52DE9B95"/>
    <w:rsid w:val="53161749"/>
    <w:rsid w:val="531C628A"/>
    <w:rsid w:val="53356549"/>
    <w:rsid w:val="534D85F7"/>
    <w:rsid w:val="535F43AD"/>
    <w:rsid w:val="536B80D2"/>
    <w:rsid w:val="536CE90D"/>
    <w:rsid w:val="536D5462"/>
    <w:rsid w:val="538DEE11"/>
    <w:rsid w:val="5392C3AA"/>
    <w:rsid w:val="539DE780"/>
    <w:rsid w:val="53CFF570"/>
    <w:rsid w:val="54198407"/>
    <w:rsid w:val="541C5C21"/>
    <w:rsid w:val="541D79AB"/>
    <w:rsid w:val="542F6BEE"/>
    <w:rsid w:val="5498469A"/>
    <w:rsid w:val="54D1B0EF"/>
    <w:rsid w:val="54DA94C6"/>
    <w:rsid w:val="54FDEBF3"/>
    <w:rsid w:val="55076C1A"/>
    <w:rsid w:val="5519C993"/>
    <w:rsid w:val="55208F84"/>
    <w:rsid w:val="554B6E7C"/>
    <w:rsid w:val="5551FA66"/>
    <w:rsid w:val="5559CFA4"/>
    <w:rsid w:val="5559F515"/>
    <w:rsid w:val="557C5EA0"/>
    <w:rsid w:val="559888A0"/>
    <w:rsid w:val="55F70F1C"/>
    <w:rsid w:val="55F92425"/>
    <w:rsid w:val="5622C3EB"/>
    <w:rsid w:val="56697128"/>
    <w:rsid w:val="5669EE41"/>
    <w:rsid w:val="56964A28"/>
    <w:rsid w:val="56A239C7"/>
    <w:rsid w:val="56BA4845"/>
    <w:rsid w:val="56BC5FE5"/>
    <w:rsid w:val="571DE0EC"/>
    <w:rsid w:val="573716B7"/>
    <w:rsid w:val="57416290"/>
    <w:rsid w:val="57501713"/>
    <w:rsid w:val="57700B43"/>
    <w:rsid w:val="57877213"/>
    <w:rsid w:val="57958427"/>
    <w:rsid w:val="57A1D97C"/>
    <w:rsid w:val="57AE7284"/>
    <w:rsid w:val="57B03D32"/>
    <w:rsid w:val="57C1ACBD"/>
    <w:rsid w:val="57E13E72"/>
    <w:rsid w:val="57F2249E"/>
    <w:rsid w:val="5809CBAD"/>
    <w:rsid w:val="5814171D"/>
    <w:rsid w:val="581A3166"/>
    <w:rsid w:val="5820BED7"/>
    <w:rsid w:val="582A4020"/>
    <w:rsid w:val="5858B76C"/>
    <w:rsid w:val="58716505"/>
    <w:rsid w:val="58782078"/>
    <w:rsid w:val="5882EB05"/>
    <w:rsid w:val="58A52733"/>
    <w:rsid w:val="58A586CE"/>
    <w:rsid w:val="58ABFDF4"/>
    <w:rsid w:val="58E0EAF1"/>
    <w:rsid w:val="58F7A74B"/>
    <w:rsid w:val="5922DCD2"/>
    <w:rsid w:val="59293338"/>
    <w:rsid w:val="593789F5"/>
    <w:rsid w:val="595EE6D8"/>
    <w:rsid w:val="599F4BF3"/>
    <w:rsid w:val="59E0A786"/>
    <w:rsid w:val="59EBA2DB"/>
    <w:rsid w:val="59F416A9"/>
    <w:rsid w:val="59F6B46C"/>
    <w:rsid w:val="5A0972F0"/>
    <w:rsid w:val="5A1A68AD"/>
    <w:rsid w:val="5A26AE30"/>
    <w:rsid w:val="5A4D06E6"/>
    <w:rsid w:val="5A782DB9"/>
    <w:rsid w:val="5A7CE6F4"/>
    <w:rsid w:val="5A945411"/>
    <w:rsid w:val="5AB2AE8B"/>
    <w:rsid w:val="5AD76636"/>
    <w:rsid w:val="5ADDC8B0"/>
    <w:rsid w:val="5AFA006E"/>
    <w:rsid w:val="5B1D17F4"/>
    <w:rsid w:val="5B366ABF"/>
    <w:rsid w:val="5B49F8B9"/>
    <w:rsid w:val="5B82A4EA"/>
    <w:rsid w:val="5BA47CA5"/>
    <w:rsid w:val="5BCCDAFF"/>
    <w:rsid w:val="5C187098"/>
    <w:rsid w:val="5C356DF7"/>
    <w:rsid w:val="5C3EC5B7"/>
    <w:rsid w:val="5C44A67A"/>
    <w:rsid w:val="5C71123F"/>
    <w:rsid w:val="5C792CD3"/>
    <w:rsid w:val="5CC2EE0B"/>
    <w:rsid w:val="5CF1F2FF"/>
    <w:rsid w:val="5D3A0DF4"/>
    <w:rsid w:val="5D4DC0E5"/>
    <w:rsid w:val="5D579FDF"/>
    <w:rsid w:val="5DA8772A"/>
    <w:rsid w:val="5DCEAC0B"/>
    <w:rsid w:val="5DD34B07"/>
    <w:rsid w:val="5DD387EC"/>
    <w:rsid w:val="5DE48233"/>
    <w:rsid w:val="5DEC1AB9"/>
    <w:rsid w:val="5DED53B4"/>
    <w:rsid w:val="5E005248"/>
    <w:rsid w:val="5E0C1A76"/>
    <w:rsid w:val="5E167654"/>
    <w:rsid w:val="5E3BA3F4"/>
    <w:rsid w:val="5E68C3A7"/>
    <w:rsid w:val="5E6CA388"/>
    <w:rsid w:val="5E7BCD33"/>
    <w:rsid w:val="5E7D30D2"/>
    <w:rsid w:val="5ED3A66A"/>
    <w:rsid w:val="5EFA5890"/>
    <w:rsid w:val="5F13F67C"/>
    <w:rsid w:val="5F3FA6A6"/>
    <w:rsid w:val="5F555DE8"/>
    <w:rsid w:val="5F71A798"/>
    <w:rsid w:val="5F722031"/>
    <w:rsid w:val="5F7E1B57"/>
    <w:rsid w:val="5F89B288"/>
    <w:rsid w:val="5F981C15"/>
    <w:rsid w:val="5FAA2541"/>
    <w:rsid w:val="5FDFF843"/>
    <w:rsid w:val="600AEFD9"/>
    <w:rsid w:val="600D7A9D"/>
    <w:rsid w:val="60333E98"/>
    <w:rsid w:val="60914A49"/>
    <w:rsid w:val="609686FB"/>
    <w:rsid w:val="60BB94A9"/>
    <w:rsid w:val="60E5E998"/>
    <w:rsid w:val="60F25272"/>
    <w:rsid w:val="60FDEAA5"/>
    <w:rsid w:val="610FFF54"/>
    <w:rsid w:val="611BF516"/>
    <w:rsid w:val="61367F88"/>
    <w:rsid w:val="613C3BC6"/>
    <w:rsid w:val="6150FF16"/>
    <w:rsid w:val="61643B99"/>
    <w:rsid w:val="616F81AA"/>
    <w:rsid w:val="6171056C"/>
    <w:rsid w:val="6187EE65"/>
    <w:rsid w:val="619EB2CC"/>
    <w:rsid w:val="61F6A15D"/>
    <w:rsid w:val="6251132D"/>
    <w:rsid w:val="626E8073"/>
    <w:rsid w:val="629FFFA9"/>
    <w:rsid w:val="62AD3FD4"/>
    <w:rsid w:val="62B80D4A"/>
    <w:rsid w:val="62CAB9F2"/>
    <w:rsid w:val="62FA0B5C"/>
    <w:rsid w:val="63263ABC"/>
    <w:rsid w:val="63363BE8"/>
    <w:rsid w:val="635156E9"/>
    <w:rsid w:val="63557655"/>
    <w:rsid w:val="6366DEFA"/>
    <w:rsid w:val="63707165"/>
    <w:rsid w:val="6375EA87"/>
    <w:rsid w:val="637C5349"/>
    <w:rsid w:val="6391CA69"/>
    <w:rsid w:val="63A9BE85"/>
    <w:rsid w:val="64100BA8"/>
    <w:rsid w:val="646B38FC"/>
    <w:rsid w:val="646E0BA7"/>
    <w:rsid w:val="647CB7E7"/>
    <w:rsid w:val="6487DFEF"/>
    <w:rsid w:val="648C4C89"/>
    <w:rsid w:val="64DCA503"/>
    <w:rsid w:val="64E6A883"/>
    <w:rsid w:val="6501F2D3"/>
    <w:rsid w:val="6506634C"/>
    <w:rsid w:val="650CE4EF"/>
    <w:rsid w:val="651B7B83"/>
    <w:rsid w:val="651E6FE4"/>
    <w:rsid w:val="652C11BB"/>
    <w:rsid w:val="654D5995"/>
    <w:rsid w:val="6555BB0E"/>
    <w:rsid w:val="655C6EF4"/>
    <w:rsid w:val="65732250"/>
    <w:rsid w:val="658A426B"/>
    <w:rsid w:val="659DA67E"/>
    <w:rsid w:val="65AC8711"/>
    <w:rsid w:val="65AD718B"/>
    <w:rsid w:val="664A5EFD"/>
    <w:rsid w:val="666013BE"/>
    <w:rsid w:val="666B00DD"/>
    <w:rsid w:val="669DE539"/>
    <w:rsid w:val="66B1A118"/>
    <w:rsid w:val="66BA544D"/>
    <w:rsid w:val="66E1314A"/>
    <w:rsid w:val="66EDF057"/>
    <w:rsid w:val="67141C64"/>
    <w:rsid w:val="672674A2"/>
    <w:rsid w:val="674598E9"/>
    <w:rsid w:val="67690D3C"/>
    <w:rsid w:val="67695C34"/>
    <w:rsid w:val="67761678"/>
    <w:rsid w:val="6779F29A"/>
    <w:rsid w:val="6792BCE0"/>
    <w:rsid w:val="67BE436D"/>
    <w:rsid w:val="67F98479"/>
    <w:rsid w:val="680271B8"/>
    <w:rsid w:val="68239375"/>
    <w:rsid w:val="68265A3C"/>
    <w:rsid w:val="6827F041"/>
    <w:rsid w:val="684830FB"/>
    <w:rsid w:val="6854642A"/>
    <w:rsid w:val="68549DFD"/>
    <w:rsid w:val="686727A2"/>
    <w:rsid w:val="68AFCEEA"/>
    <w:rsid w:val="68BA31BF"/>
    <w:rsid w:val="68C9056A"/>
    <w:rsid w:val="68D13082"/>
    <w:rsid w:val="68D31D67"/>
    <w:rsid w:val="68FB7294"/>
    <w:rsid w:val="69358FAB"/>
    <w:rsid w:val="6951A5C2"/>
    <w:rsid w:val="69595302"/>
    <w:rsid w:val="69DFEB6A"/>
    <w:rsid w:val="69FAD558"/>
    <w:rsid w:val="6A0EAE56"/>
    <w:rsid w:val="6A372209"/>
    <w:rsid w:val="6A3DEC98"/>
    <w:rsid w:val="6A493F0A"/>
    <w:rsid w:val="6A51DFAD"/>
    <w:rsid w:val="6A685CE1"/>
    <w:rsid w:val="6AB70044"/>
    <w:rsid w:val="6AC640CE"/>
    <w:rsid w:val="6ADA7C3E"/>
    <w:rsid w:val="6AF90638"/>
    <w:rsid w:val="6AFDE764"/>
    <w:rsid w:val="6AFECB8A"/>
    <w:rsid w:val="6B42C59B"/>
    <w:rsid w:val="6B4364C2"/>
    <w:rsid w:val="6B4AA9BB"/>
    <w:rsid w:val="6B8FCD7D"/>
    <w:rsid w:val="6BA5F4D2"/>
    <w:rsid w:val="6BAC0B81"/>
    <w:rsid w:val="6BAE4DB0"/>
    <w:rsid w:val="6BE17EC2"/>
    <w:rsid w:val="6BE2FD25"/>
    <w:rsid w:val="6C092CC9"/>
    <w:rsid w:val="6C1875CC"/>
    <w:rsid w:val="6C2A12BA"/>
    <w:rsid w:val="6C322C80"/>
    <w:rsid w:val="6C3E5190"/>
    <w:rsid w:val="6C79DD28"/>
    <w:rsid w:val="6C8DC447"/>
    <w:rsid w:val="6C972276"/>
    <w:rsid w:val="6CC825CE"/>
    <w:rsid w:val="6CD7C172"/>
    <w:rsid w:val="6D0890E4"/>
    <w:rsid w:val="6D306BFD"/>
    <w:rsid w:val="6D35C2AA"/>
    <w:rsid w:val="6D5CDA21"/>
    <w:rsid w:val="6D74BC0F"/>
    <w:rsid w:val="6D9F6D38"/>
    <w:rsid w:val="6DA41978"/>
    <w:rsid w:val="6DB46640"/>
    <w:rsid w:val="6DD549D5"/>
    <w:rsid w:val="6DE43B31"/>
    <w:rsid w:val="6E182824"/>
    <w:rsid w:val="6E204078"/>
    <w:rsid w:val="6E244D4F"/>
    <w:rsid w:val="6E2A1A9D"/>
    <w:rsid w:val="6E2B247D"/>
    <w:rsid w:val="6E33FA16"/>
    <w:rsid w:val="6E3555BF"/>
    <w:rsid w:val="6E358826"/>
    <w:rsid w:val="6E541B78"/>
    <w:rsid w:val="6E8D735B"/>
    <w:rsid w:val="6E9D1A6B"/>
    <w:rsid w:val="6EA2FE58"/>
    <w:rsid w:val="6ECEEC9F"/>
    <w:rsid w:val="6ED44843"/>
    <w:rsid w:val="6EDA996B"/>
    <w:rsid w:val="6EE5831A"/>
    <w:rsid w:val="6EF43D1D"/>
    <w:rsid w:val="6F08707D"/>
    <w:rsid w:val="6F1022BC"/>
    <w:rsid w:val="6F19939A"/>
    <w:rsid w:val="6F821108"/>
    <w:rsid w:val="6F9A41CB"/>
    <w:rsid w:val="6FA685E3"/>
    <w:rsid w:val="6FE7E34C"/>
    <w:rsid w:val="6FE90524"/>
    <w:rsid w:val="6FF008F8"/>
    <w:rsid w:val="704837B0"/>
    <w:rsid w:val="704CED6A"/>
    <w:rsid w:val="7066BABA"/>
    <w:rsid w:val="70714B2E"/>
    <w:rsid w:val="7077D484"/>
    <w:rsid w:val="707BF671"/>
    <w:rsid w:val="70A1B911"/>
    <w:rsid w:val="70BF94A1"/>
    <w:rsid w:val="70C56F93"/>
    <w:rsid w:val="70CC777C"/>
    <w:rsid w:val="70D81CB9"/>
    <w:rsid w:val="70DF04EC"/>
    <w:rsid w:val="7110F353"/>
    <w:rsid w:val="7117FD18"/>
    <w:rsid w:val="714AF062"/>
    <w:rsid w:val="71580316"/>
    <w:rsid w:val="7169A444"/>
    <w:rsid w:val="71796ACF"/>
    <w:rsid w:val="71AEF937"/>
    <w:rsid w:val="720A8E34"/>
    <w:rsid w:val="724579FD"/>
    <w:rsid w:val="726CFD88"/>
    <w:rsid w:val="727D82CC"/>
    <w:rsid w:val="7281229C"/>
    <w:rsid w:val="72913422"/>
    <w:rsid w:val="72963869"/>
    <w:rsid w:val="72B38423"/>
    <w:rsid w:val="72CBA2D6"/>
    <w:rsid w:val="72CF4243"/>
    <w:rsid w:val="72E70884"/>
    <w:rsid w:val="72EAE20F"/>
    <w:rsid w:val="730E69CE"/>
    <w:rsid w:val="7310E6CF"/>
    <w:rsid w:val="732C247A"/>
    <w:rsid w:val="732C6CC1"/>
    <w:rsid w:val="732D5941"/>
    <w:rsid w:val="733ED4D7"/>
    <w:rsid w:val="73443064"/>
    <w:rsid w:val="7369C0F8"/>
    <w:rsid w:val="73738D09"/>
    <w:rsid w:val="73A94B1B"/>
    <w:rsid w:val="73CF5ACD"/>
    <w:rsid w:val="73E4A371"/>
    <w:rsid w:val="7411CC8C"/>
    <w:rsid w:val="7431210A"/>
    <w:rsid w:val="7432392F"/>
    <w:rsid w:val="7432D4F4"/>
    <w:rsid w:val="74950C45"/>
    <w:rsid w:val="74AB5856"/>
    <w:rsid w:val="74AEC8E9"/>
    <w:rsid w:val="74DC56B1"/>
    <w:rsid w:val="750955E6"/>
    <w:rsid w:val="75227A30"/>
    <w:rsid w:val="755036F3"/>
    <w:rsid w:val="75759DF7"/>
    <w:rsid w:val="7575CDA2"/>
    <w:rsid w:val="75D29202"/>
    <w:rsid w:val="75E37BDA"/>
    <w:rsid w:val="75E7D4E3"/>
    <w:rsid w:val="75EDDCC4"/>
    <w:rsid w:val="7636AFA8"/>
    <w:rsid w:val="763EF8DC"/>
    <w:rsid w:val="76837314"/>
    <w:rsid w:val="768F6706"/>
    <w:rsid w:val="76905114"/>
    <w:rsid w:val="76A9D4F8"/>
    <w:rsid w:val="76ABE986"/>
    <w:rsid w:val="76DA3963"/>
    <w:rsid w:val="76DE0270"/>
    <w:rsid w:val="76E09B90"/>
    <w:rsid w:val="76EF796F"/>
    <w:rsid w:val="76F187AF"/>
    <w:rsid w:val="76F61398"/>
    <w:rsid w:val="76F62F44"/>
    <w:rsid w:val="76FB7142"/>
    <w:rsid w:val="776A5F16"/>
    <w:rsid w:val="776F605D"/>
    <w:rsid w:val="778C75E6"/>
    <w:rsid w:val="77A59318"/>
    <w:rsid w:val="780E2019"/>
    <w:rsid w:val="78164877"/>
    <w:rsid w:val="786B07A7"/>
    <w:rsid w:val="78ABAD7D"/>
    <w:rsid w:val="78B34030"/>
    <w:rsid w:val="78B4D0FD"/>
    <w:rsid w:val="78CC8C24"/>
    <w:rsid w:val="7904B126"/>
    <w:rsid w:val="7928A60B"/>
    <w:rsid w:val="7941C411"/>
    <w:rsid w:val="79558961"/>
    <w:rsid w:val="79870081"/>
    <w:rsid w:val="799A461C"/>
    <w:rsid w:val="79CD0B30"/>
    <w:rsid w:val="79D5C867"/>
    <w:rsid w:val="79E25A70"/>
    <w:rsid w:val="79E632E5"/>
    <w:rsid w:val="7A036C06"/>
    <w:rsid w:val="7A5F6849"/>
    <w:rsid w:val="7A628DCC"/>
    <w:rsid w:val="7A70A3BF"/>
    <w:rsid w:val="7A747873"/>
    <w:rsid w:val="7A9C1FF8"/>
    <w:rsid w:val="7AA67B2F"/>
    <w:rsid w:val="7AD2C5AF"/>
    <w:rsid w:val="7AD74F72"/>
    <w:rsid w:val="7B05243E"/>
    <w:rsid w:val="7B3F2CEF"/>
    <w:rsid w:val="7B434680"/>
    <w:rsid w:val="7B516814"/>
    <w:rsid w:val="7B629BC3"/>
    <w:rsid w:val="7B6464BB"/>
    <w:rsid w:val="7B6BC031"/>
    <w:rsid w:val="7B8C1ABC"/>
    <w:rsid w:val="7BE77B96"/>
    <w:rsid w:val="7BF962D5"/>
    <w:rsid w:val="7C0D99EF"/>
    <w:rsid w:val="7C1E9E25"/>
    <w:rsid w:val="7C5CCCA1"/>
    <w:rsid w:val="7C6DAE4C"/>
    <w:rsid w:val="7C7863E2"/>
    <w:rsid w:val="7C81A411"/>
    <w:rsid w:val="7CA1568E"/>
    <w:rsid w:val="7CA9CB02"/>
    <w:rsid w:val="7CB5A8B8"/>
    <w:rsid w:val="7CBE8801"/>
    <w:rsid w:val="7CE1189B"/>
    <w:rsid w:val="7CEC0835"/>
    <w:rsid w:val="7D3C118C"/>
    <w:rsid w:val="7D5BB8EE"/>
    <w:rsid w:val="7D631C1D"/>
    <w:rsid w:val="7D8F8C0E"/>
    <w:rsid w:val="7DB69FC1"/>
    <w:rsid w:val="7DB9AAA7"/>
    <w:rsid w:val="7DE0BA9B"/>
    <w:rsid w:val="7DF6C01B"/>
    <w:rsid w:val="7E0862BA"/>
    <w:rsid w:val="7E17E5B2"/>
    <w:rsid w:val="7E7AC056"/>
    <w:rsid w:val="7E8C3698"/>
    <w:rsid w:val="7E9D793F"/>
    <w:rsid w:val="7EA1376C"/>
    <w:rsid w:val="7F13B672"/>
    <w:rsid w:val="7F3ABAFD"/>
    <w:rsid w:val="7F5688D5"/>
    <w:rsid w:val="7F97E340"/>
    <w:rsid w:val="7FD6417A"/>
    <w:rsid w:val="7FFC0B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A0821"/>
  <w15:docId w15:val="{406CDC6D-AE79-4196-AA61-2EEEC59E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8A"/>
  </w:style>
  <w:style w:type="paragraph" w:styleId="Heading1">
    <w:name w:val="heading 1"/>
    <w:basedOn w:val="Normal"/>
    <w:next w:val="Normal"/>
    <w:link w:val="Heading1Char"/>
    <w:uiPriority w:val="9"/>
    <w:qFormat/>
    <w:rsid w:val="075D8208"/>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75D8208"/>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75D8208"/>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075D8208"/>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75D8208"/>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75D8208"/>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75D8208"/>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75D8208"/>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75D8208"/>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196D"/>
    <w:rPr>
      <w:sz w:val="16"/>
      <w:szCs w:val="16"/>
    </w:rPr>
  </w:style>
  <w:style w:type="paragraph" w:styleId="CommentText">
    <w:name w:val="annotation text"/>
    <w:basedOn w:val="Normal"/>
    <w:link w:val="CommentTextChar"/>
    <w:uiPriority w:val="99"/>
    <w:semiHidden/>
    <w:unhideWhenUsed/>
    <w:rsid w:val="075D8208"/>
    <w:rPr>
      <w:sz w:val="20"/>
      <w:szCs w:val="20"/>
    </w:rPr>
  </w:style>
  <w:style w:type="character" w:customStyle="1" w:styleId="CommentTextChar">
    <w:name w:val="Comment Text Char"/>
    <w:basedOn w:val="DefaultParagraphFont"/>
    <w:link w:val="CommentText"/>
    <w:uiPriority w:val="99"/>
    <w:semiHidden/>
    <w:rsid w:val="075D8208"/>
    <w:rPr>
      <w:noProof w:val="0"/>
      <w:sz w:val="20"/>
      <w:szCs w:val="20"/>
      <w:lang w:val="en-GB"/>
    </w:rPr>
  </w:style>
  <w:style w:type="paragraph" w:styleId="CommentSubject">
    <w:name w:val="annotation subject"/>
    <w:basedOn w:val="CommentText"/>
    <w:next w:val="CommentText"/>
    <w:link w:val="CommentSubjectChar"/>
    <w:uiPriority w:val="99"/>
    <w:semiHidden/>
    <w:unhideWhenUsed/>
    <w:rsid w:val="075D8208"/>
    <w:rPr>
      <w:b/>
      <w:bCs/>
    </w:rPr>
  </w:style>
  <w:style w:type="character" w:customStyle="1" w:styleId="CommentSubjectChar">
    <w:name w:val="Comment Subject Char"/>
    <w:basedOn w:val="CommentTextChar"/>
    <w:link w:val="CommentSubject"/>
    <w:uiPriority w:val="99"/>
    <w:semiHidden/>
    <w:rsid w:val="075D8208"/>
    <w:rPr>
      <w:b/>
      <w:bCs/>
      <w:noProof w:val="0"/>
      <w:sz w:val="20"/>
      <w:szCs w:val="20"/>
      <w:lang w:val="en-GB"/>
    </w:rPr>
  </w:style>
  <w:style w:type="paragraph" w:styleId="BalloonText">
    <w:name w:val="Balloon Text"/>
    <w:basedOn w:val="Normal"/>
    <w:link w:val="BalloonTextChar"/>
    <w:uiPriority w:val="99"/>
    <w:semiHidden/>
    <w:unhideWhenUsed/>
    <w:rsid w:val="075D8208"/>
    <w:rPr>
      <w:rFonts w:ascii="Times New Roman" w:eastAsiaTheme="minorEastAsia" w:hAnsi="Times New Roman" w:cs="Times New Roman"/>
      <w:sz w:val="18"/>
      <w:szCs w:val="18"/>
    </w:rPr>
  </w:style>
  <w:style w:type="character" w:customStyle="1" w:styleId="BalloonTextChar">
    <w:name w:val="Balloon Text Char"/>
    <w:basedOn w:val="DefaultParagraphFont"/>
    <w:link w:val="BalloonText"/>
    <w:uiPriority w:val="99"/>
    <w:semiHidden/>
    <w:rsid w:val="075D8208"/>
    <w:rPr>
      <w:rFonts w:ascii="Times New Roman" w:eastAsiaTheme="minorEastAsia" w:hAnsi="Times New Roman" w:cs="Times New Roman"/>
      <w:noProof w:val="0"/>
      <w:sz w:val="18"/>
      <w:szCs w:val="18"/>
      <w:lang w:val="en-GB"/>
    </w:rPr>
  </w:style>
  <w:style w:type="paragraph" w:styleId="ListParagraph">
    <w:name w:val="List Paragraph"/>
    <w:basedOn w:val="Normal"/>
    <w:uiPriority w:val="34"/>
    <w:qFormat/>
    <w:rsid w:val="075D8208"/>
    <w:pPr>
      <w:ind w:left="720"/>
      <w:contextualSpacing/>
    </w:pPr>
  </w:style>
  <w:style w:type="character" w:styleId="Hyperlink">
    <w:name w:val="Hyperlink"/>
    <w:basedOn w:val="DefaultParagraphFont"/>
    <w:uiPriority w:val="99"/>
    <w:unhideWhenUsed/>
    <w:rsid w:val="008273E1"/>
    <w:rPr>
      <w:color w:val="0563C1" w:themeColor="hyperlink"/>
      <w:u w:val="single"/>
    </w:rPr>
  </w:style>
  <w:style w:type="character" w:customStyle="1" w:styleId="UnresolvedMention1">
    <w:name w:val="Unresolved Mention1"/>
    <w:basedOn w:val="DefaultParagraphFont"/>
    <w:uiPriority w:val="99"/>
    <w:semiHidden/>
    <w:unhideWhenUsed/>
    <w:rsid w:val="008273E1"/>
    <w:rPr>
      <w:color w:val="605E5C"/>
      <w:shd w:val="clear" w:color="auto" w:fill="E1DFDD"/>
    </w:rPr>
  </w:style>
  <w:style w:type="paragraph" w:styleId="Revision">
    <w:name w:val="Revision"/>
    <w:hidden/>
    <w:uiPriority w:val="99"/>
    <w:semiHidden/>
    <w:rsid w:val="00921458"/>
  </w:style>
  <w:style w:type="paragraph" w:customStyle="1" w:styleId="Default">
    <w:name w:val="Default"/>
    <w:rsid w:val="00BB2960"/>
    <w:pPr>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0334A3"/>
    <w:rPr>
      <w:color w:val="954F72" w:themeColor="followedHyperlink"/>
      <w:u w:val="single"/>
    </w:rPr>
  </w:style>
  <w:style w:type="character" w:customStyle="1" w:styleId="Heading1Char">
    <w:name w:val="Heading 1 Char"/>
    <w:basedOn w:val="DefaultParagraphFont"/>
    <w:link w:val="Heading1"/>
    <w:uiPriority w:val="9"/>
    <w:rsid w:val="075D8208"/>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075D8208"/>
    <w:rPr>
      <w:rFonts w:asciiTheme="majorHAnsi" w:eastAsiaTheme="majorEastAsia" w:hAnsiTheme="majorHAnsi" w:cstheme="majorBidi"/>
      <w:noProof w:val="0"/>
      <w:color w:val="2F5496" w:themeColor="accent1" w:themeShade="BF"/>
      <w:sz w:val="26"/>
      <w:szCs w:val="26"/>
      <w:lang w:val="en-GB"/>
    </w:rPr>
  </w:style>
  <w:style w:type="paragraph" w:styleId="Header">
    <w:name w:val="header"/>
    <w:basedOn w:val="Normal"/>
    <w:link w:val="HeaderChar"/>
    <w:uiPriority w:val="99"/>
    <w:unhideWhenUsed/>
    <w:rsid w:val="075D8208"/>
    <w:pPr>
      <w:tabs>
        <w:tab w:val="center" w:pos="4513"/>
        <w:tab w:val="right" w:pos="9026"/>
      </w:tabs>
    </w:pPr>
  </w:style>
  <w:style w:type="character" w:customStyle="1" w:styleId="HeaderChar">
    <w:name w:val="Header Char"/>
    <w:basedOn w:val="DefaultParagraphFont"/>
    <w:link w:val="Header"/>
    <w:uiPriority w:val="99"/>
    <w:rsid w:val="075D8208"/>
    <w:rPr>
      <w:noProof w:val="0"/>
      <w:lang w:val="en-GB"/>
    </w:rPr>
  </w:style>
  <w:style w:type="paragraph" w:styleId="Footer">
    <w:name w:val="footer"/>
    <w:basedOn w:val="Normal"/>
    <w:link w:val="FooterChar"/>
    <w:uiPriority w:val="99"/>
    <w:unhideWhenUsed/>
    <w:rsid w:val="075D8208"/>
    <w:pPr>
      <w:tabs>
        <w:tab w:val="center" w:pos="4513"/>
        <w:tab w:val="right" w:pos="9026"/>
      </w:tabs>
    </w:pPr>
  </w:style>
  <w:style w:type="character" w:customStyle="1" w:styleId="FooterChar">
    <w:name w:val="Footer Char"/>
    <w:basedOn w:val="DefaultParagraphFont"/>
    <w:link w:val="Footer"/>
    <w:uiPriority w:val="99"/>
    <w:rsid w:val="075D8208"/>
    <w:rPr>
      <w:noProof w:val="0"/>
      <w:lang w:val="en-GB"/>
    </w:rPr>
  </w:style>
  <w:style w:type="paragraph" w:styleId="NormalWeb">
    <w:name w:val="Normal (Web)"/>
    <w:basedOn w:val="Normal"/>
    <w:uiPriority w:val="99"/>
    <w:semiHidden/>
    <w:unhideWhenUsed/>
    <w:rsid w:val="075D8208"/>
    <w:pPr>
      <w:spacing w:beforeAutospacing="1" w:afterAutospacing="1"/>
    </w:pPr>
    <w:rPr>
      <w:rFonts w:ascii="Times New Roman" w:eastAsia="Times New Roman" w:hAnsi="Times New Roman" w:cs="Times New Roman"/>
      <w:lang w:eastAsia="en-GB"/>
    </w:rPr>
  </w:style>
  <w:style w:type="table" w:styleId="TableGrid">
    <w:name w:val="Table Grid"/>
    <w:basedOn w:val="TableNormal"/>
    <w:uiPriority w:val="39"/>
    <w:rsid w:val="00952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8317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1">
    <w:name w:val="Grid Table 6 Colorful Accent 1"/>
    <w:basedOn w:val="TableNormal"/>
    <w:uiPriority w:val="51"/>
    <w:rsid w:val="00083178"/>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75D8208"/>
    <w:pPr>
      <w:spacing w:line="259" w:lineRule="auto"/>
    </w:pPr>
    <w:rPr>
      <w:lang w:val="en-US"/>
    </w:rPr>
  </w:style>
  <w:style w:type="paragraph" w:styleId="TOC1">
    <w:name w:val="toc 1"/>
    <w:basedOn w:val="Normal"/>
    <w:next w:val="Normal"/>
    <w:uiPriority w:val="39"/>
    <w:unhideWhenUsed/>
    <w:rsid w:val="075D8208"/>
    <w:pPr>
      <w:tabs>
        <w:tab w:val="right" w:leader="dot" w:pos="9010"/>
      </w:tabs>
      <w:spacing w:after="100"/>
    </w:pPr>
  </w:style>
  <w:style w:type="paragraph" w:styleId="TOC2">
    <w:name w:val="toc 2"/>
    <w:basedOn w:val="Normal"/>
    <w:next w:val="Normal"/>
    <w:uiPriority w:val="39"/>
    <w:unhideWhenUsed/>
    <w:rsid w:val="075D8208"/>
    <w:pPr>
      <w:spacing w:after="100"/>
      <w:ind w:left="240"/>
    </w:pPr>
  </w:style>
  <w:style w:type="paragraph" w:styleId="Caption">
    <w:name w:val="caption"/>
    <w:basedOn w:val="Normal"/>
    <w:next w:val="Normal"/>
    <w:uiPriority w:val="35"/>
    <w:unhideWhenUsed/>
    <w:qFormat/>
    <w:rsid w:val="075D8208"/>
    <w:pPr>
      <w:spacing w:after="200"/>
    </w:pPr>
    <w:rPr>
      <w:i/>
      <w:iCs/>
      <w:color w:val="44546A" w:themeColor="text2"/>
      <w:sz w:val="18"/>
      <w:szCs w:val="18"/>
    </w:rPr>
  </w:style>
  <w:style w:type="character" w:customStyle="1" w:styleId="UnresolvedMention2">
    <w:name w:val="Unresolved Mention2"/>
    <w:basedOn w:val="DefaultParagraphFont"/>
    <w:uiPriority w:val="99"/>
    <w:semiHidden/>
    <w:unhideWhenUsed/>
    <w:rsid w:val="00011FB2"/>
    <w:rPr>
      <w:color w:val="605E5C"/>
      <w:shd w:val="clear" w:color="auto" w:fill="E1DFDD"/>
    </w:rPr>
  </w:style>
  <w:style w:type="table" w:customStyle="1" w:styleId="TableGrid1">
    <w:name w:val="Table Grid1"/>
    <w:basedOn w:val="TableNormal"/>
    <w:next w:val="TableGrid"/>
    <w:uiPriority w:val="39"/>
    <w:rsid w:val="00CD2C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1"/>
    <w:rsid w:val="075D8208"/>
    <w:rPr>
      <w:rFonts w:ascii="Times New Roman" w:eastAsia="Times New Roman" w:hAnsi="Times New Roman" w:cs="Times New Roman"/>
      <w:lang w:val="en-US"/>
    </w:rPr>
  </w:style>
  <w:style w:type="paragraph" w:customStyle="1" w:styleId="p1">
    <w:name w:val="p1"/>
    <w:basedOn w:val="Normal"/>
    <w:uiPriority w:val="1"/>
    <w:rsid w:val="075D8208"/>
    <w:rPr>
      <w:rFonts w:ascii="Arial" w:eastAsia="Times New Roman" w:hAnsi="Arial" w:cs="Arial"/>
      <w:color w:val="0433FF"/>
      <w:sz w:val="15"/>
      <w:szCs w:val="15"/>
      <w:lang w:eastAsia="en-GB"/>
    </w:rPr>
  </w:style>
  <w:style w:type="paragraph" w:customStyle="1" w:styleId="Parties1">
    <w:name w:val="Parties 1"/>
    <w:basedOn w:val="BodyText"/>
    <w:uiPriority w:val="1"/>
    <w:rsid w:val="075D8208"/>
    <w:pPr>
      <w:numPr>
        <w:numId w:val="24"/>
      </w:numPr>
      <w:tabs>
        <w:tab w:val="num" w:pos="360"/>
      </w:tabs>
      <w:spacing w:before="120" w:after="240"/>
      <w:ind w:left="0"/>
      <w:jc w:val="both"/>
    </w:pPr>
    <w:rPr>
      <w:rFonts w:ascii="Arial" w:eastAsia="Arial" w:hAnsi="Arial" w:cs="Arial"/>
      <w:sz w:val="21"/>
      <w:szCs w:val="21"/>
    </w:rPr>
  </w:style>
  <w:style w:type="paragraph" w:customStyle="1" w:styleId="Parties2">
    <w:name w:val="Parties 2"/>
    <w:basedOn w:val="BodyText"/>
    <w:uiPriority w:val="1"/>
    <w:rsid w:val="075D8208"/>
    <w:pPr>
      <w:tabs>
        <w:tab w:val="num" w:pos="360"/>
        <w:tab w:val="num" w:pos="850"/>
        <w:tab w:val="num" w:pos="1417"/>
      </w:tabs>
      <w:spacing w:before="120" w:after="240"/>
      <w:ind w:hanging="567"/>
      <w:jc w:val="both"/>
    </w:pPr>
    <w:rPr>
      <w:rFonts w:ascii="Arial" w:eastAsia="Arial" w:hAnsi="Arial" w:cs="Arial"/>
      <w:sz w:val="21"/>
      <w:szCs w:val="21"/>
    </w:rPr>
  </w:style>
  <w:style w:type="paragraph" w:customStyle="1" w:styleId="SHHeading1">
    <w:name w:val="SH Heading 1"/>
    <w:rsid w:val="001F38D1"/>
    <w:pPr>
      <w:keepNext/>
      <w:numPr>
        <w:numId w:val="27"/>
      </w:numPr>
      <w:spacing w:after="240" w:line="264" w:lineRule="auto"/>
      <w:jc w:val="both"/>
    </w:pPr>
    <w:rPr>
      <w:rFonts w:ascii="Arial" w:eastAsia="Times New Roman" w:hAnsi="Arial" w:cs="Times New Roman"/>
      <w:b/>
      <w:caps/>
      <w:sz w:val="20"/>
      <w:szCs w:val="20"/>
    </w:rPr>
  </w:style>
  <w:style w:type="paragraph" w:customStyle="1" w:styleId="SHHeading2">
    <w:name w:val="SH Heading 2"/>
    <w:basedOn w:val="Normal"/>
    <w:uiPriority w:val="1"/>
    <w:rsid w:val="075D8208"/>
    <w:pPr>
      <w:tabs>
        <w:tab w:val="num" w:pos="720"/>
        <w:tab w:val="num" w:pos="1145"/>
      </w:tabs>
      <w:spacing w:after="240" w:line="264" w:lineRule="auto"/>
      <w:ind w:left="1145" w:hanging="720"/>
      <w:jc w:val="both"/>
    </w:pPr>
    <w:rPr>
      <w:rFonts w:ascii="Arial" w:eastAsia="Times New Roman" w:hAnsi="Arial" w:cs="Times New Roman"/>
      <w:sz w:val="20"/>
      <w:szCs w:val="20"/>
    </w:rPr>
  </w:style>
  <w:style w:type="paragraph" w:customStyle="1" w:styleId="SHHeading3">
    <w:name w:val="SH Heading 3"/>
    <w:basedOn w:val="Normal"/>
    <w:uiPriority w:val="1"/>
    <w:rsid w:val="075D8208"/>
    <w:rPr>
      <w:rFonts w:ascii="Arial" w:eastAsia="Times New Roman" w:hAnsi="Arial" w:cs="Times New Roman"/>
      <w:sz w:val="20"/>
      <w:szCs w:val="20"/>
    </w:rPr>
  </w:style>
  <w:style w:type="paragraph" w:customStyle="1" w:styleId="SHHeading4">
    <w:name w:val="SH Heading 4"/>
    <w:basedOn w:val="Normal"/>
    <w:uiPriority w:val="1"/>
    <w:rsid w:val="075D8208"/>
    <w:pPr>
      <w:tabs>
        <w:tab w:val="num" w:pos="720"/>
        <w:tab w:val="num" w:pos="2138"/>
      </w:tabs>
      <w:spacing w:after="240" w:line="264" w:lineRule="auto"/>
      <w:ind w:left="2138" w:hanging="720"/>
      <w:jc w:val="both"/>
    </w:pPr>
    <w:rPr>
      <w:rFonts w:ascii="Arial" w:eastAsia="Times New Roman" w:hAnsi="Arial" w:cs="Times New Roman"/>
      <w:sz w:val="20"/>
      <w:szCs w:val="20"/>
    </w:rPr>
  </w:style>
  <w:style w:type="paragraph" w:customStyle="1" w:styleId="SHHeading5">
    <w:name w:val="SH Heading 5"/>
    <w:basedOn w:val="Normal"/>
    <w:uiPriority w:val="1"/>
    <w:rsid w:val="075D8208"/>
    <w:pPr>
      <w:tabs>
        <w:tab w:val="num" w:pos="720"/>
        <w:tab w:val="num" w:pos="2880"/>
      </w:tabs>
      <w:spacing w:after="240" w:line="264" w:lineRule="auto"/>
      <w:ind w:left="2880" w:hanging="720"/>
      <w:jc w:val="both"/>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75D8208"/>
    <w:pPr>
      <w:spacing w:after="120"/>
    </w:pPr>
  </w:style>
  <w:style w:type="character" w:customStyle="1" w:styleId="BodyTextChar">
    <w:name w:val="Body Text Char"/>
    <w:basedOn w:val="DefaultParagraphFont"/>
    <w:link w:val="BodyText"/>
    <w:uiPriority w:val="99"/>
    <w:semiHidden/>
    <w:rsid w:val="075D8208"/>
    <w:rPr>
      <w:noProof w:val="0"/>
      <w:lang w:val="en-GB"/>
    </w:rPr>
  </w:style>
  <w:style w:type="character" w:customStyle="1" w:styleId="Mention1">
    <w:name w:val="Mention1"/>
    <w:basedOn w:val="DefaultParagraphFont"/>
    <w:uiPriority w:val="99"/>
    <w:unhideWhenUsed/>
    <w:rPr>
      <w:color w:val="2B579A"/>
      <w:shd w:val="clear" w:color="auto" w:fill="E6E6E6"/>
    </w:rPr>
  </w:style>
  <w:style w:type="paragraph" w:styleId="Title">
    <w:name w:val="Title"/>
    <w:basedOn w:val="Normal"/>
    <w:next w:val="Normal"/>
    <w:link w:val="TitleChar"/>
    <w:uiPriority w:val="10"/>
    <w:qFormat/>
    <w:rsid w:val="075D8208"/>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75D8208"/>
    <w:rPr>
      <w:rFonts w:eastAsiaTheme="minorEastAsia"/>
      <w:color w:val="5A5A5A"/>
    </w:rPr>
  </w:style>
  <w:style w:type="paragraph" w:styleId="Quote">
    <w:name w:val="Quote"/>
    <w:basedOn w:val="Normal"/>
    <w:next w:val="Normal"/>
    <w:link w:val="QuoteChar"/>
    <w:uiPriority w:val="29"/>
    <w:qFormat/>
    <w:rsid w:val="075D820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75D8208"/>
    <w:pP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075D8208"/>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075D8208"/>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075D8208"/>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075D8208"/>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075D8208"/>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075D8208"/>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075D8208"/>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075D8208"/>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075D8208"/>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075D8208"/>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075D8208"/>
    <w:rPr>
      <w:i/>
      <w:iCs/>
      <w:noProof w:val="0"/>
      <w:color w:val="4472C4" w:themeColor="accent1"/>
      <w:lang w:val="en-GB"/>
    </w:rPr>
  </w:style>
  <w:style w:type="paragraph" w:styleId="TOC3">
    <w:name w:val="toc 3"/>
    <w:basedOn w:val="Normal"/>
    <w:next w:val="Normal"/>
    <w:uiPriority w:val="39"/>
    <w:unhideWhenUsed/>
    <w:rsid w:val="075D8208"/>
    <w:pPr>
      <w:spacing w:after="100"/>
      <w:ind w:left="440"/>
    </w:pPr>
  </w:style>
  <w:style w:type="paragraph" w:styleId="TOC4">
    <w:name w:val="toc 4"/>
    <w:basedOn w:val="Normal"/>
    <w:next w:val="Normal"/>
    <w:uiPriority w:val="39"/>
    <w:unhideWhenUsed/>
    <w:rsid w:val="075D8208"/>
    <w:pPr>
      <w:spacing w:after="100"/>
      <w:ind w:left="660"/>
    </w:pPr>
  </w:style>
  <w:style w:type="paragraph" w:styleId="TOC5">
    <w:name w:val="toc 5"/>
    <w:basedOn w:val="Normal"/>
    <w:next w:val="Normal"/>
    <w:uiPriority w:val="39"/>
    <w:unhideWhenUsed/>
    <w:rsid w:val="075D8208"/>
    <w:pPr>
      <w:spacing w:after="100"/>
      <w:ind w:left="880"/>
    </w:pPr>
  </w:style>
  <w:style w:type="paragraph" w:styleId="TOC6">
    <w:name w:val="toc 6"/>
    <w:basedOn w:val="Normal"/>
    <w:next w:val="Normal"/>
    <w:uiPriority w:val="39"/>
    <w:unhideWhenUsed/>
    <w:rsid w:val="075D8208"/>
    <w:pPr>
      <w:spacing w:after="100"/>
      <w:ind w:left="1100"/>
    </w:pPr>
  </w:style>
  <w:style w:type="paragraph" w:styleId="TOC7">
    <w:name w:val="toc 7"/>
    <w:basedOn w:val="Normal"/>
    <w:next w:val="Normal"/>
    <w:uiPriority w:val="39"/>
    <w:unhideWhenUsed/>
    <w:rsid w:val="075D8208"/>
    <w:pPr>
      <w:spacing w:after="100"/>
      <w:ind w:left="1320"/>
    </w:pPr>
  </w:style>
  <w:style w:type="paragraph" w:styleId="TOC8">
    <w:name w:val="toc 8"/>
    <w:basedOn w:val="Normal"/>
    <w:next w:val="Normal"/>
    <w:uiPriority w:val="39"/>
    <w:unhideWhenUsed/>
    <w:rsid w:val="075D8208"/>
    <w:pPr>
      <w:spacing w:after="100"/>
      <w:ind w:left="1540"/>
    </w:pPr>
  </w:style>
  <w:style w:type="paragraph" w:styleId="TOC9">
    <w:name w:val="toc 9"/>
    <w:basedOn w:val="Normal"/>
    <w:next w:val="Normal"/>
    <w:uiPriority w:val="39"/>
    <w:unhideWhenUsed/>
    <w:rsid w:val="075D8208"/>
    <w:pPr>
      <w:spacing w:after="100"/>
      <w:ind w:left="1760"/>
    </w:pPr>
  </w:style>
  <w:style w:type="paragraph" w:styleId="EndnoteText">
    <w:name w:val="endnote text"/>
    <w:basedOn w:val="Normal"/>
    <w:link w:val="EndnoteTextChar"/>
    <w:uiPriority w:val="99"/>
    <w:semiHidden/>
    <w:unhideWhenUsed/>
    <w:rsid w:val="075D8208"/>
    <w:rPr>
      <w:sz w:val="20"/>
      <w:szCs w:val="20"/>
    </w:rPr>
  </w:style>
  <w:style w:type="character" w:customStyle="1" w:styleId="EndnoteTextChar">
    <w:name w:val="Endnote Text Char"/>
    <w:basedOn w:val="DefaultParagraphFont"/>
    <w:link w:val="EndnoteText"/>
    <w:uiPriority w:val="99"/>
    <w:semiHidden/>
    <w:rsid w:val="075D8208"/>
    <w:rPr>
      <w:noProof w:val="0"/>
      <w:sz w:val="20"/>
      <w:szCs w:val="20"/>
      <w:lang w:val="en-GB"/>
    </w:rPr>
  </w:style>
  <w:style w:type="paragraph" w:styleId="FootnoteText">
    <w:name w:val="footnote text"/>
    <w:basedOn w:val="Normal"/>
    <w:link w:val="FootnoteTextChar"/>
    <w:uiPriority w:val="99"/>
    <w:semiHidden/>
    <w:unhideWhenUsed/>
    <w:rsid w:val="075D8208"/>
    <w:rPr>
      <w:sz w:val="20"/>
      <w:szCs w:val="20"/>
    </w:rPr>
  </w:style>
  <w:style w:type="character" w:customStyle="1" w:styleId="FootnoteTextChar">
    <w:name w:val="Footnote Text Char"/>
    <w:basedOn w:val="DefaultParagraphFont"/>
    <w:link w:val="FootnoteText"/>
    <w:uiPriority w:val="99"/>
    <w:semiHidden/>
    <w:rsid w:val="075D8208"/>
    <w:rPr>
      <w:noProof w:val="0"/>
      <w:sz w:val="20"/>
      <w:szCs w:val="20"/>
      <w:lang w:val="en-GB"/>
    </w:rPr>
  </w:style>
  <w:style w:type="character" w:customStyle="1" w:styleId="UnresolvedMention3">
    <w:name w:val="Unresolved Mention3"/>
    <w:basedOn w:val="DefaultParagraphFont"/>
    <w:uiPriority w:val="99"/>
    <w:semiHidden/>
    <w:unhideWhenUsed/>
    <w:rsid w:val="006E34EC"/>
    <w:rPr>
      <w:color w:val="605E5C"/>
      <w:shd w:val="clear" w:color="auto" w:fill="E1DFDD"/>
    </w:rPr>
  </w:style>
  <w:style w:type="character" w:styleId="PageNumber">
    <w:name w:val="page number"/>
    <w:basedOn w:val="DefaultParagraphFont"/>
    <w:uiPriority w:val="99"/>
    <w:semiHidden/>
    <w:unhideWhenUsed/>
    <w:rsid w:val="00650019"/>
  </w:style>
  <w:style w:type="paragraph" w:customStyle="1" w:styleId="xmsolistparagraph">
    <w:name w:val="x_msolistparagraph"/>
    <w:basedOn w:val="Normal"/>
    <w:rsid w:val="00F348F4"/>
    <w:pPr>
      <w:spacing w:before="100" w:beforeAutospacing="1" w:after="100" w:afterAutospacing="1"/>
    </w:pPr>
    <w:rPr>
      <w:rFonts w:ascii="Times New Roman" w:eastAsia="Times New Roman" w:hAnsi="Times New Roman" w:cs="Times New Roman"/>
      <w:lang w:eastAsia="en-GB"/>
    </w:rPr>
  </w:style>
  <w:style w:type="paragraph" w:customStyle="1" w:styleId="xxmsonormal">
    <w:name w:val="x_x_msonormal"/>
    <w:basedOn w:val="Normal"/>
    <w:rsid w:val="0047559D"/>
    <w:pPr>
      <w:spacing w:before="100" w:beforeAutospacing="1" w:after="100" w:afterAutospacing="1"/>
    </w:pPr>
    <w:rPr>
      <w:rFonts w:ascii="Times New Roman" w:eastAsia="Times New Roman" w:hAnsi="Times New Roman" w:cs="Times New Roman"/>
      <w:lang w:eastAsia="en-GB"/>
    </w:rPr>
  </w:style>
  <w:style w:type="paragraph" w:customStyle="1" w:styleId="xxmsolistparagraph">
    <w:name w:val="x_x_msolistparagraph"/>
    <w:basedOn w:val="Normal"/>
    <w:rsid w:val="0047559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5030">
      <w:bodyDiv w:val="1"/>
      <w:marLeft w:val="0"/>
      <w:marRight w:val="0"/>
      <w:marTop w:val="0"/>
      <w:marBottom w:val="0"/>
      <w:divBdr>
        <w:top w:val="none" w:sz="0" w:space="0" w:color="auto"/>
        <w:left w:val="none" w:sz="0" w:space="0" w:color="auto"/>
        <w:bottom w:val="none" w:sz="0" w:space="0" w:color="auto"/>
        <w:right w:val="none" w:sz="0" w:space="0" w:color="auto"/>
      </w:divBdr>
      <w:divsChild>
        <w:div w:id="285744824">
          <w:marLeft w:val="0"/>
          <w:marRight w:val="0"/>
          <w:marTop w:val="0"/>
          <w:marBottom w:val="0"/>
          <w:divBdr>
            <w:top w:val="none" w:sz="0" w:space="0" w:color="auto"/>
            <w:left w:val="none" w:sz="0" w:space="0" w:color="auto"/>
            <w:bottom w:val="none" w:sz="0" w:space="0" w:color="auto"/>
            <w:right w:val="none" w:sz="0" w:space="0" w:color="auto"/>
          </w:divBdr>
        </w:div>
        <w:div w:id="473638938">
          <w:marLeft w:val="0"/>
          <w:marRight w:val="0"/>
          <w:marTop w:val="0"/>
          <w:marBottom w:val="0"/>
          <w:divBdr>
            <w:top w:val="none" w:sz="0" w:space="0" w:color="auto"/>
            <w:left w:val="none" w:sz="0" w:space="0" w:color="auto"/>
            <w:bottom w:val="none" w:sz="0" w:space="0" w:color="auto"/>
            <w:right w:val="none" w:sz="0" w:space="0" w:color="auto"/>
          </w:divBdr>
        </w:div>
      </w:divsChild>
    </w:div>
    <w:div w:id="696127146">
      <w:bodyDiv w:val="1"/>
      <w:marLeft w:val="0"/>
      <w:marRight w:val="0"/>
      <w:marTop w:val="0"/>
      <w:marBottom w:val="0"/>
      <w:divBdr>
        <w:top w:val="none" w:sz="0" w:space="0" w:color="auto"/>
        <w:left w:val="none" w:sz="0" w:space="0" w:color="auto"/>
        <w:bottom w:val="none" w:sz="0" w:space="0" w:color="auto"/>
        <w:right w:val="none" w:sz="0" w:space="0" w:color="auto"/>
      </w:divBdr>
    </w:div>
    <w:div w:id="734621419">
      <w:bodyDiv w:val="1"/>
      <w:marLeft w:val="0"/>
      <w:marRight w:val="0"/>
      <w:marTop w:val="0"/>
      <w:marBottom w:val="0"/>
      <w:divBdr>
        <w:top w:val="none" w:sz="0" w:space="0" w:color="auto"/>
        <w:left w:val="none" w:sz="0" w:space="0" w:color="auto"/>
        <w:bottom w:val="none" w:sz="0" w:space="0" w:color="auto"/>
        <w:right w:val="none" w:sz="0" w:space="0" w:color="auto"/>
      </w:divBdr>
    </w:div>
    <w:div w:id="1085031785">
      <w:bodyDiv w:val="1"/>
      <w:marLeft w:val="0"/>
      <w:marRight w:val="0"/>
      <w:marTop w:val="0"/>
      <w:marBottom w:val="0"/>
      <w:divBdr>
        <w:top w:val="none" w:sz="0" w:space="0" w:color="auto"/>
        <w:left w:val="none" w:sz="0" w:space="0" w:color="auto"/>
        <w:bottom w:val="none" w:sz="0" w:space="0" w:color="auto"/>
        <w:right w:val="none" w:sz="0" w:space="0" w:color="auto"/>
      </w:divBdr>
    </w:div>
    <w:div w:id="1204831042">
      <w:bodyDiv w:val="1"/>
      <w:marLeft w:val="0"/>
      <w:marRight w:val="0"/>
      <w:marTop w:val="0"/>
      <w:marBottom w:val="0"/>
      <w:divBdr>
        <w:top w:val="none" w:sz="0" w:space="0" w:color="auto"/>
        <w:left w:val="none" w:sz="0" w:space="0" w:color="auto"/>
        <w:bottom w:val="none" w:sz="0" w:space="0" w:color="auto"/>
        <w:right w:val="none" w:sz="0" w:space="0" w:color="auto"/>
      </w:divBdr>
    </w:div>
    <w:div w:id="1320843850">
      <w:bodyDiv w:val="1"/>
      <w:marLeft w:val="0"/>
      <w:marRight w:val="0"/>
      <w:marTop w:val="0"/>
      <w:marBottom w:val="0"/>
      <w:divBdr>
        <w:top w:val="none" w:sz="0" w:space="0" w:color="auto"/>
        <w:left w:val="none" w:sz="0" w:space="0" w:color="auto"/>
        <w:bottom w:val="none" w:sz="0" w:space="0" w:color="auto"/>
        <w:right w:val="none" w:sz="0" w:space="0" w:color="auto"/>
      </w:divBdr>
    </w:div>
    <w:div w:id="1492334292">
      <w:bodyDiv w:val="1"/>
      <w:marLeft w:val="0"/>
      <w:marRight w:val="0"/>
      <w:marTop w:val="0"/>
      <w:marBottom w:val="0"/>
      <w:divBdr>
        <w:top w:val="none" w:sz="0" w:space="0" w:color="auto"/>
        <w:left w:val="none" w:sz="0" w:space="0" w:color="auto"/>
        <w:bottom w:val="none" w:sz="0" w:space="0" w:color="auto"/>
        <w:right w:val="none" w:sz="0" w:space="0" w:color="auto"/>
      </w:divBdr>
    </w:div>
    <w:div w:id="1606620506">
      <w:bodyDiv w:val="1"/>
      <w:marLeft w:val="0"/>
      <w:marRight w:val="0"/>
      <w:marTop w:val="0"/>
      <w:marBottom w:val="0"/>
      <w:divBdr>
        <w:top w:val="none" w:sz="0" w:space="0" w:color="auto"/>
        <w:left w:val="none" w:sz="0" w:space="0" w:color="auto"/>
        <w:bottom w:val="none" w:sz="0" w:space="0" w:color="auto"/>
        <w:right w:val="none" w:sz="0" w:space="0" w:color="auto"/>
      </w:divBdr>
    </w:div>
    <w:div w:id="1613442550">
      <w:bodyDiv w:val="1"/>
      <w:marLeft w:val="0"/>
      <w:marRight w:val="0"/>
      <w:marTop w:val="0"/>
      <w:marBottom w:val="0"/>
      <w:divBdr>
        <w:top w:val="none" w:sz="0" w:space="0" w:color="auto"/>
        <w:left w:val="none" w:sz="0" w:space="0" w:color="auto"/>
        <w:bottom w:val="none" w:sz="0" w:space="0" w:color="auto"/>
        <w:right w:val="none" w:sz="0" w:space="0" w:color="auto"/>
      </w:divBdr>
    </w:div>
    <w:div w:id="1627807343">
      <w:bodyDiv w:val="1"/>
      <w:marLeft w:val="0"/>
      <w:marRight w:val="0"/>
      <w:marTop w:val="0"/>
      <w:marBottom w:val="0"/>
      <w:divBdr>
        <w:top w:val="none" w:sz="0" w:space="0" w:color="auto"/>
        <w:left w:val="none" w:sz="0" w:space="0" w:color="auto"/>
        <w:bottom w:val="none" w:sz="0" w:space="0" w:color="auto"/>
        <w:right w:val="none" w:sz="0" w:space="0" w:color="auto"/>
      </w:divBdr>
    </w:div>
    <w:div w:id="1946843803">
      <w:bodyDiv w:val="1"/>
      <w:marLeft w:val="0"/>
      <w:marRight w:val="0"/>
      <w:marTop w:val="0"/>
      <w:marBottom w:val="0"/>
      <w:divBdr>
        <w:top w:val="none" w:sz="0" w:space="0" w:color="auto"/>
        <w:left w:val="none" w:sz="0" w:space="0" w:color="auto"/>
        <w:bottom w:val="none" w:sz="0" w:space="0" w:color="auto"/>
        <w:right w:val="none" w:sz="0" w:space="0" w:color="auto"/>
      </w:divBdr>
    </w:div>
    <w:div w:id="1975325519">
      <w:bodyDiv w:val="1"/>
      <w:marLeft w:val="0"/>
      <w:marRight w:val="0"/>
      <w:marTop w:val="0"/>
      <w:marBottom w:val="0"/>
      <w:divBdr>
        <w:top w:val="none" w:sz="0" w:space="0" w:color="auto"/>
        <w:left w:val="none" w:sz="0" w:space="0" w:color="auto"/>
        <w:bottom w:val="none" w:sz="0" w:space="0" w:color="auto"/>
        <w:right w:val="none" w:sz="0" w:space="0" w:color="auto"/>
      </w:divBdr>
      <w:divsChild>
        <w:div w:id="1354108512">
          <w:marLeft w:val="0"/>
          <w:marRight w:val="0"/>
          <w:marTop w:val="0"/>
          <w:marBottom w:val="0"/>
          <w:divBdr>
            <w:top w:val="none" w:sz="0" w:space="0" w:color="auto"/>
            <w:left w:val="none" w:sz="0" w:space="0" w:color="auto"/>
            <w:bottom w:val="none" w:sz="0" w:space="0" w:color="auto"/>
            <w:right w:val="none" w:sz="0" w:space="0" w:color="auto"/>
          </w:divBdr>
          <w:divsChild>
            <w:div w:id="14310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172">
      <w:bodyDiv w:val="1"/>
      <w:marLeft w:val="0"/>
      <w:marRight w:val="0"/>
      <w:marTop w:val="0"/>
      <w:marBottom w:val="0"/>
      <w:divBdr>
        <w:top w:val="none" w:sz="0" w:space="0" w:color="auto"/>
        <w:left w:val="none" w:sz="0" w:space="0" w:color="auto"/>
        <w:bottom w:val="none" w:sz="0" w:space="0" w:color="auto"/>
        <w:right w:val="none" w:sz="0" w:space="0" w:color="auto"/>
      </w:divBdr>
    </w:div>
    <w:div w:id="209990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rtree.stfc.ac.uk/Pages/Case%20Studie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rtreecentre@stfc.ac.uk" TargetMode="External"/><Relationship Id="rId17" Type="http://schemas.openxmlformats.org/officeDocument/2006/relationships/hyperlink" Target="https://www.hartree.stfc.ac.uk/Pages/IROR.aspx" TargetMode="External"/><Relationship Id="rId2" Type="http://schemas.openxmlformats.org/officeDocument/2006/relationships/customXml" Target="../customXml/item2.xml"/><Relationship Id="rId16" Type="http://schemas.openxmlformats.org/officeDocument/2006/relationships/hyperlink" Target="https://www.hartree.stfc.ac.uk/Pages/Improving-care-planning-by-combining-health-data-sourc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rtreecentre@stfc.ac.uk" TargetMode="External"/><Relationship Id="rId5" Type="http://schemas.openxmlformats.org/officeDocument/2006/relationships/numbering" Target="numbering.xml"/><Relationship Id="rId15" Type="http://schemas.openxmlformats.org/officeDocument/2006/relationships/hyperlink" Target="https://www.hartree.stfc.ac.uk/Pages/Improving-Packing-Line-Efficiency.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rtree.stfc.ac.uk/Pages/Picking-the-right-healthcare-app-%E2%80%93-the-data-science-way.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ACF992F0711441A8AF5978A0F29D57" ma:contentTypeVersion="14" ma:contentTypeDescription="Create a new document." ma:contentTypeScope="" ma:versionID="61d0a18d2602f7225d5f445470a2f25e">
  <xsd:schema xmlns:xsd="http://www.w3.org/2001/XMLSchema" xmlns:xs="http://www.w3.org/2001/XMLSchema" xmlns:p="http://schemas.microsoft.com/office/2006/metadata/properties" xmlns:ns2="5029d4aa-3ea2-4fc0-a9d9-f0a8aa366dd6" xmlns:ns3="e68d5bf3-46ed-4297-a3d5-c3904ac11c7a" targetNamespace="http://schemas.microsoft.com/office/2006/metadata/properties" ma:root="true" ma:fieldsID="161ffe5dffd1648c6781124d74628063" ns2:_="" ns3:_="">
    <xsd:import namespace="5029d4aa-3ea2-4fc0-a9d9-f0a8aa366dd6"/>
    <xsd:import namespace="e68d5bf3-46ed-4297-a3d5-c3904ac11c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9d4aa-3ea2-4fc0-a9d9-f0a8aa366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8d5bf3-46ed-4297-a3d5-c3904ac11c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62437e-6478-469c-b78b-fac67620e1e3}" ma:internalName="TaxCatchAll" ma:showField="CatchAllData" ma:web="e68d5bf3-46ed-4297-a3d5-c3904ac11c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29d4aa-3ea2-4fc0-a9d9-f0a8aa366dd6">
      <Terms xmlns="http://schemas.microsoft.com/office/infopath/2007/PartnerControls"/>
    </lcf76f155ced4ddcb4097134ff3c332f>
    <TaxCatchAll xmlns="e68d5bf3-46ed-4297-a3d5-c3904ac11c7a" xsi:nil="true"/>
  </documentManagement>
</p:properties>
</file>

<file path=customXml/itemProps1.xml><?xml version="1.0" encoding="utf-8"?>
<ds:datastoreItem xmlns:ds="http://schemas.openxmlformats.org/officeDocument/2006/customXml" ds:itemID="{C1B5CDE4-738C-4599-995F-5CCAE675ADD5}">
  <ds:schemaRefs>
    <ds:schemaRef ds:uri="http://schemas.openxmlformats.org/officeDocument/2006/bibliography"/>
  </ds:schemaRefs>
</ds:datastoreItem>
</file>

<file path=customXml/itemProps2.xml><?xml version="1.0" encoding="utf-8"?>
<ds:datastoreItem xmlns:ds="http://schemas.openxmlformats.org/officeDocument/2006/customXml" ds:itemID="{8F449143-0103-42CA-B83C-6F902DB5D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9d4aa-3ea2-4fc0-a9d9-f0a8aa366dd6"/>
    <ds:schemaRef ds:uri="e68d5bf3-46ed-4297-a3d5-c3904ac11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7F290-49F4-44FE-86BF-ACB75A2E3814}">
  <ds:schemaRefs>
    <ds:schemaRef ds:uri="http://schemas.microsoft.com/sharepoint/v3/contenttype/forms"/>
  </ds:schemaRefs>
</ds:datastoreItem>
</file>

<file path=customXml/itemProps4.xml><?xml version="1.0" encoding="utf-8"?>
<ds:datastoreItem xmlns:ds="http://schemas.openxmlformats.org/officeDocument/2006/customXml" ds:itemID="{9B0BA9E0-A3EA-4C5A-ADA1-30BB33C55FE6}">
  <ds:schemaRefs>
    <ds:schemaRef ds:uri="http://schemas.microsoft.com/office/2006/metadata/properties"/>
    <ds:schemaRef ds:uri="http://schemas.microsoft.com/office/infopath/2007/PartnerControls"/>
    <ds:schemaRef ds:uri="5029d4aa-3ea2-4fc0-a9d9-f0a8aa366dd6"/>
    <ds:schemaRef ds:uri="e68d5bf3-46ed-4297-a3d5-c3904ac11c7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Clayton</cp:lastModifiedBy>
  <cp:revision>4</cp:revision>
  <dcterms:created xsi:type="dcterms:W3CDTF">2024-09-27T10:56:00Z</dcterms:created>
  <dcterms:modified xsi:type="dcterms:W3CDTF">2024-09-27T11:16:00Z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0x0101008CACF992F0711441A8AF5978A0F29D57</vt:lpwstr>
  </property>
  <property fmtid="{D5CDD505-2E9C-101B-9397-08002B2CF9AE}" pid="3" name="MediaServiceImageTags">
    <vt:lpwstr/>
  </property>
</Properties>
</file>